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A8F17" w14:textId="4DF99108" w:rsidR="00195446" w:rsidRPr="00AC2A42" w:rsidRDefault="00072DCA" w:rsidP="005B67E8">
      <w:pPr>
        <w:spacing w:line="360" w:lineRule="auto"/>
        <w:rPr>
          <w:rFonts w:ascii="Arial" w:eastAsia="Arial" w:hAnsi="Arial" w:cs="Arial"/>
          <w:b/>
          <w:bCs/>
          <w:sz w:val="22"/>
          <w:szCs w:val="22"/>
          <w:lang w:val="en-US"/>
        </w:rPr>
      </w:pPr>
      <w:r w:rsidRPr="00AC2A42">
        <w:rPr>
          <w:rFonts w:ascii="Arial" w:eastAsia="Arial" w:hAnsi="Arial" w:cs="Arial"/>
          <w:b/>
          <w:bCs/>
          <w:sz w:val="22"/>
          <w:szCs w:val="22"/>
          <w:lang w:val="en-US"/>
        </w:rPr>
        <w:t>Core Courses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2"/>
        <w:gridCol w:w="3601"/>
        <w:gridCol w:w="5481"/>
      </w:tblGrid>
      <w:tr w:rsidR="00575879" w:rsidRPr="00AC2A42" w14:paraId="68B8D775" w14:textId="32F55043" w:rsidTr="00575879">
        <w:trPr>
          <w:trHeight w:val="453"/>
        </w:trPr>
        <w:tc>
          <w:tcPr>
            <w:tcW w:w="5000" w:type="pct"/>
            <w:gridSpan w:val="3"/>
            <w:shd w:val="clear" w:color="auto" w:fill="DEEAF6"/>
            <w:vAlign w:val="center"/>
          </w:tcPr>
          <w:p w14:paraId="0814E4E6" w14:textId="3D3F4A28" w:rsidR="00575879" w:rsidRPr="00AC2A42" w:rsidRDefault="00575879" w:rsidP="005B67E8">
            <w:pPr>
              <w:pStyle w:val="TableParagraph"/>
              <w:jc w:val="center"/>
              <w:rPr>
                <w:rFonts w:ascii="Arial" w:hAnsi="Arial"/>
                <w:b/>
                <w:szCs w:val="20"/>
              </w:rPr>
            </w:pPr>
            <w:r w:rsidRPr="00AC2A42">
              <w:rPr>
                <w:rFonts w:ascii="Arial" w:hAnsi="Arial"/>
                <w:b/>
                <w:szCs w:val="20"/>
              </w:rPr>
              <w:t>Social</w:t>
            </w:r>
            <w:r w:rsidRPr="00AC2A42">
              <w:rPr>
                <w:rFonts w:ascii="Arial" w:hAnsi="Arial"/>
                <w:b/>
                <w:spacing w:val="-4"/>
                <w:szCs w:val="20"/>
              </w:rPr>
              <w:t xml:space="preserve"> </w:t>
            </w:r>
            <w:r w:rsidRPr="00AC2A42">
              <w:rPr>
                <w:rFonts w:ascii="Arial" w:hAnsi="Arial"/>
                <w:b/>
                <w:szCs w:val="20"/>
              </w:rPr>
              <w:t>Justice</w:t>
            </w:r>
            <w:r w:rsidRPr="00AC2A42">
              <w:rPr>
                <w:rFonts w:ascii="Arial" w:hAnsi="Arial"/>
                <w:b/>
                <w:spacing w:val="3"/>
                <w:szCs w:val="20"/>
              </w:rPr>
              <w:t xml:space="preserve"> </w:t>
            </w:r>
            <w:r w:rsidRPr="00AC2A42">
              <w:rPr>
                <w:rFonts w:ascii="Arial" w:hAnsi="Arial"/>
                <w:b/>
                <w:szCs w:val="20"/>
              </w:rPr>
              <w:t>–</w:t>
            </w:r>
            <w:r w:rsidRPr="00AC2A42">
              <w:rPr>
                <w:rFonts w:ascii="Arial" w:hAnsi="Arial"/>
                <w:b/>
                <w:spacing w:val="2"/>
                <w:szCs w:val="20"/>
              </w:rPr>
              <w:t xml:space="preserve"> </w:t>
            </w:r>
            <w:r w:rsidRPr="00AC2A42">
              <w:rPr>
                <w:rFonts w:ascii="Arial" w:hAnsi="Arial"/>
                <w:b/>
                <w:szCs w:val="20"/>
              </w:rPr>
              <w:t>Rights</w:t>
            </w:r>
            <w:r w:rsidRPr="00AC2A42">
              <w:rPr>
                <w:rFonts w:ascii="Arial" w:hAnsi="Arial"/>
                <w:b/>
                <w:spacing w:val="-10"/>
                <w:szCs w:val="20"/>
              </w:rPr>
              <w:t xml:space="preserve"> </w:t>
            </w:r>
            <w:r w:rsidRPr="00AC2A42">
              <w:rPr>
                <w:rFonts w:ascii="Arial" w:hAnsi="Arial"/>
                <w:b/>
                <w:szCs w:val="20"/>
              </w:rPr>
              <w:t>–</w:t>
            </w:r>
            <w:r w:rsidRPr="00AC2A42">
              <w:rPr>
                <w:rFonts w:ascii="Arial" w:hAnsi="Arial"/>
                <w:b/>
                <w:spacing w:val="2"/>
                <w:szCs w:val="20"/>
              </w:rPr>
              <w:t xml:space="preserve"> </w:t>
            </w:r>
            <w:r w:rsidRPr="00AC2A42">
              <w:rPr>
                <w:rFonts w:ascii="Arial" w:hAnsi="Arial"/>
                <w:b/>
                <w:szCs w:val="20"/>
              </w:rPr>
              <w:t>Diversity</w:t>
            </w:r>
          </w:p>
        </w:tc>
      </w:tr>
      <w:tr w:rsidR="00304AA9" w:rsidRPr="00AC2A42" w14:paraId="2BA5AB0E" w14:textId="77777777" w:rsidTr="000540AB">
        <w:trPr>
          <w:trHeight w:val="609"/>
        </w:trPr>
        <w:tc>
          <w:tcPr>
            <w:tcW w:w="488" w:type="pct"/>
            <w:shd w:val="clear" w:color="auto" w:fill="DEEAF6" w:themeFill="accent5" w:themeFillTint="33"/>
            <w:vAlign w:val="center"/>
          </w:tcPr>
          <w:p w14:paraId="17CAF0B4" w14:textId="20AA87D4" w:rsidR="00304AA9" w:rsidRPr="000540AB" w:rsidRDefault="00304AA9" w:rsidP="005B67E8">
            <w:pPr>
              <w:pStyle w:val="TableParagraph"/>
              <w:ind w:left="-13"/>
              <w:jc w:val="center"/>
              <w:rPr>
                <w:rFonts w:ascii="Arial MT"/>
                <w:b/>
                <w:bCs/>
                <w:spacing w:val="-2"/>
                <w:szCs w:val="20"/>
              </w:rPr>
            </w:pPr>
            <w:r w:rsidRPr="000540AB">
              <w:rPr>
                <w:rFonts w:ascii="Arial MT"/>
                <w:b/>
                <w:bCs/>
                <w:spacing w:val="-2"/>
                <w:szCs w:val="20"/>
              </w:rPr>
              <w:t>Course Number</w:t>
            </w:r>
          </w:p>
        </w:tc>
        <w:tc>
          <w:tcPr>
            <w:tcW w:w="1789" w:type="pct"/>
            <w:shd w:val="clear" w:color="auto" w:fill="DEEAF6" w:themeFill="accent5" w:themeFillTint="33"/>
            <w:vAlign w:val="center"/>
          </w:tcPr>
          <w:p w14:paraId="5F80F85D" w14:textId="70D5A3E2" w:rsidR="00304AA9" w:rsidRPr="000540AB" w:rsidRDefault="00304AA9" w:rsidP="00575879">
            <w:pPr>
              <w:pStyle w:val="TableParagraph"/>
              <w:ind w:left="14" w:right="-12"/>
              <w:jc w:val="center"/>
              <w:rPr>
                <w:rFonts w:ascii="Arial MT"/>
                <w:b/>
                <w:bCs/>
                <w:szCs w:val="20"/>
              </w:rPr>
            </w:pPr>
            <w:r w:rsidRPr="000540AB">
              <w:rPr>
                <w:rFonts w:ascii="Arial MT"/>
                <w:b/>
                <w:bCs/>
                <w:szCs w:val="20"/>
              </w:rPr>
              <w:t>Course Name</w:t>
            </w:r>
          </w:p>
        </w:tc>
        <w:tc>
          <w:tcPr>
            <w:tcW w:w="2723" w:type="pct"/>
            <w:shd w:val="clear" w:color="auto" w:fill="DEEAF6" w:themeFill="accent5" w:themeFillTint="33"/>
            <w:vAlign w:val="center"/>
          </w:tcPr>
          <w:p w14:paraId="71C4F2DB" w14:textId="4EE00084" w:rsidR="00304AA9" w:rsidRPr="000540AB" w:rsidRDefault="00304AA9" w:rsidP="00304AA9">
            <w:pPr>
              <w:pStyle w:val="TableParagraph"/>
              <w:ind w:left="14" w:right="-12"/>
              <w:jc w:val="center"/>
              <w:rPr>
                <w:rFonts w:ascii="Arial MT"/>
                <w:b/>
                <w:bCs/>
                <w:szCs w:val="20"/>
              </w:rPr>
            </w:pPr>
            <w:r w:rsidRPr="000540AB">
              <w:rPr>
                <w:rFonts w:ascii="Arial MT"/>
                <w:b/>
                <w:bCs/>
                <w:szCs w:val="20"/>
              </w:rPr>
              <w:t>Course Description</w:t>
            </w:r>
          </w:p>
        </w:tc>
      </w:tr>
      <w:tr w:rsidR="00575879" w:rsidRPr="00AC2A42" w14:paraId="6E7D93AA" w14:textId="249DF4C4" w:rsidTr="000540AB">
        <w:trPr>
          <w:trHeight w:val="609"/>
        </w:trPr>
        <w:tc>
          <w:tcPr>
            <w:tcW w:w="488" w:type="pct"/>
            <w:vAlign w:val="center"/>
          </w:tcPr>
          <w:p w14:paraId="162E96F9" w14:textId="20A18F37" w:rsidR="00575879" w:rsidRPr="00AC2A42" w:rsidRDefault="00575879" w:rsidP="005B67E8">
            <w:pPr>
              <w:pStyle w:val="TableParagraph"/>
              <w:ind w:left="-13"/>
              <w:jc w:val="center"/>
              <w:rPr>
                <w:rFonts w:ascii="Arial MT"/>
                <w:szCs w:val="20"/>
              </w:rPr>
            </w:pPr>
            <w:r w:rsidRPr="00AC2A42">
              <w:rPr>
                <w:rFonts w:ascii="Arial MT"/>
                <w:spacing w:val="-2"/>
                <w:szCs w:val="20"/>
              </w:rPr>
              <w:t>SWRK</w:t>
            </w:r>
            <w:r>
              <w:rPr>
                <w:rFonts w:ascii="Arial MT"/>
                <w:spacing w:val="-2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1200</w:t>
            </w:r>
          </w:p>
        </w:tc>
        <w:tc>
          <w:tcPr>
            <w:tcW w:w="1789" w:type="pct"/>
            <w:vAlign w:val="center"/>
          </w:tcPr>
          <w:p w14:paraId="14627E6A" w14:textId="420753FB" w:rsidR="00575879" w:rsidRPr="00AC2A42" w:rsidRDefault="00575879" w:rsidP="00575879">
            <w:pPr>
              <w:pStyle w:val="TableParagraph"/>
              <w:ind w:left="14" w:right="-12"/>
              <w:jc w:val="center"/>
              <w:rPr>
                <w:rFonts w:ascii="Arial MT"/>
                <w:szCs w:val="20"/>
              </w:rPr>
            </w:pPr>
            <w:r w:rsidRPr="00AC2A42">
              <w:rPr>
                <w:rFonts w:ascii="Arial MT"/>
                <w:szCs w:val="20"/>
              </w:rPr>
              <w:t>Introduction</w:t>
            </w:r>
            <w:r w:rsidRPr="00AC2A42">
              <w:rPr>
                <w:rFonts w:ascii="Arial MT"/>
                <w:spacing w:val="-15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to</w:t>
            </w:r>
            <w:r w:rsidRPr="00AC2A42">
              <w:rPr>
                <w:rFonts w:ascii="Arial MT"/>
                <w:spacing w:val="-13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Canadian</w:t>
            </w:r>
            <w:r w:rsidRPr="00AC2A42">
              <w:rPr>
                <w:rFonts w:ascii="Arial MT"/>
                <w:spacing w:val="8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Social</w:t>
            </w:r>
            <w:r w:rsidRPr="00AC2A42">
              <w:rPr>
                <w:rFonts w:ascii="Arial MT"/>
                <w:spacing w:val="5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Welfare</w:t>
            </w:r>
          </w:p>
        </w:tc>
        <w:tc>
          <w:tcPr>
            <w:tcW w:w="2723" w:type="pct"/>
          </w:tcPr>
          <w:p w14:paraId="5AC3D94B" w14:textId="5B84517E" w:rsidR="00575879" w:rsidRPr="00AC2A42" w:rsidRDefault="00575879" w:rsidP="00575879">
            <w:pPr>
              <w:pStyle w:val="TableParagraph"/>
              <w:ind w:left="14" w:right="-12"/>
              <w:jc w:val="center"/>
              <w:rPr>
                <w:rFonts w:ascii="Arial MT"/>
                <w:szCs w:val="20"/>
              </w:rPr>
            </w:pPr>
            <w:r w:rsidRPr="00575879">
              <w:rPr>
                <w:rFonts w:ascii="Arial MT"/>
                <w:szCs w:val="20"/>
              </w:rPr>
              <w:t>This course introduces students to social welfare in</w:t>
            </w:r>
            <w:r w:rsidR="00304AA9">
              <w:rPr>
                <w:rFonts w:ascii="Arial MT"/>
                <w:szCs w:val="20"/>
              </w:rPr>
              <w:t xml:space="preserve"> </w:t>
            </w:r>
            <w:r w:rsidRPr="00575879">
              <w:rPr>
                <w:rFonts w:ascii="Arial MT"/>
                <w:szCs w:val="20"/>
              </w:rPr>
              <w:t>Canada, its historical development in</w:t>
            </w:r>
            <w:r>
              <w:rPr>
                <w:rFonts w:ascii="Arial MT"/>
                <w:szCs w:val="20"/>
              </w:rPr>
              <w:t xml:space="preserve"> </w:t>
            </w:r>
            <w:r w:rsidRPr="00575879">
              <w:rPr>
                <w:rFonts w:ascii="Arial MT"/>
                <w:szCs w:val="20"/>
              </w:rPr>
              <w:t>Indigenous and</w:t>
            </w:r>
            <w:r w:rsidR="00304AA9">
              <w:rPr>
                <w:rFonts w:ascii="Arial MT"/>
                <w:szCs w:val="20"/>
              </w:rPr>
              <w:t xml:space="preserve"> </w:t>
            </w:r>
            <w:r w:rsidRPr="00575879">
              <w:rPr>
                <w:rFonts w:ascii="Arial MT"/>
                <w:szCs w:val="20"/>
              </w:rPr>
              <w:t>Euro-Canadian societies, and the political, economic,</w:t>
            </w:r>
            <w:r w:rsidR="00304AA9">
              <w:rPr>
                <w:rFonts w:ascii="Arial MT"/>
                <w:szCs w:val="20"/>
              </w:rPr>
              <w:t xml:space="preserve"> </w:t>
            </w:r>
            <w:r w:rsidRPr="00575879">
              <w:rPr>
                <w:rFonts w:ascii="Arial MT"/>
                <w:szCs w:val="20"/>
              </w:rPr>
              <w:t>social, cultural, and</w:t>
            </w:r>
            <w:r>
              <w:rPr>
                <w:rFonts w:ascii="Arial MT"/>
                <w:szCs w:val="20"/>
              </w:rPr>
              <w:t xml:space="preserve"> </w:t>
            </w:r>
            <w:r w:rsidRPr="00575879">
              <w:rPr>
                <w:rFonts w:ascii="Arial MT"/>
                <w:szCs w:val="20"/>
              </w:rPr>
              <w:t>geographic factors that have shaped (and continue to shape) it. This course also examines the</w:t>
            </w:r>
            <w:r>
              <w:rPr>
                <w:rFonts w:ascii="Arial MT"/>
                <w:szCs w:val="20"/>
              </w:rPr>
              <w:t xml:space="preserve"> </w:t>
            </w:r>
            <w:r w:rsidRPr="00575879">
              <w:rPr>
                <w:rFonts w:ascii="Arial MT"/>
                <w:szCs w:val="20"/>
              </w:rPr>
              <w:t>structure and operation of the major</w:t>
            </w:r>
            <w:r w:rsidR="00304AA9">
              <w:rPr>
                <w:rFonts w:ascii="Arial MT"/>
                <w:szCs w:val="20"/>
              </w:rPr>
              <w:t xml:space="preserve"> </w:t>
            </w:r>
            <w:r w:rsidRPr="00575879">
              <w:rPr>
                <w:rFonts w:ascii="Arial MT"/>
                <w:szCs w:val="20"/>
              </w:rPr>
              <w:t>social programs/policies that are constituent parts of</w:t>
            </w:r>
            <w:r>
              <w:rPr>
                <w:rFonts w:ascii="Arial MT"/>
                <w:szCs w:val="20"/>
              </w:rPr>
              <w:t xml:space="preserve"> </w:t>
            </w:r>
            <w:r w:rsidRPr="00575879">
              <w:rPr>
                <w:rFonts w:ascii="Arial MT"/>
                <w:szCs w:val="20"/>
              </w:rPr>
              <w:t>the</w:t>
            </w:r>
            <w:r w:rsidR="00304AA9">
              <w:rPr>
                <w:rFonts w:ascii="Arial MT"/>
                <w:szCs w:val="20"/>
              </w:rPr>
              <w:t xml:space="preserve"> </w:t>
            </w:r>
            <w:r w:rsidRPr="00575879">
              <w:rPr>
                <w:rFonts w:ascii="Arial MT"/>
                <w:szCs w:val="20"/>
              </w:rPr>
              <w:t>Canadian social welfare state. May not be held with</w:t>
            </w:r>
            <w:r w:rsidR="00304AA9">
              <w:rPr>
                <w:rFonts w:ascii="Arial MT"/>
                <w:szCs w:val="20"/>
              </w:rPr>
              <w:t xml:space="preserve"> </w:t>
            </w:r>
            <w:r w:rsidRPr="00575879">
              <w:rPr>
                <w:rFonts w:ascii="Arial MT"/>
                <w:szCs w:val="20"/>
              </w:rPr>
              <w:t>SWRK 3131 or the former SWRK 3130.</w:t>
            </w:r>
          </w:p>
        </w:tc>
      </w:tr>
      <w:tr w:rsidR="00575879" w:rsidRPr="00AC2A42" w14:paraId="7DA60B37" w14:textId="26740723" w:rsidTr="000540AB">
        <w:trPr>
          <w:trHeight w:val="608"/>
        </w:trPr>
        <w:tc>
          <w:tcPr>
            <w:tcW w:w="488" w:type="pct"/>
            <w:vAlign w:val="center"/>
          </w:tcPr>
          <w:p w14:paraId="6296C3BC" w14:textId="0B307355" w:rsidR="00575879" w:rsidRPr="00AC2A42" w:rsidRDefault="00575879" w:rsidP="00575879">
            <w:pPr>
              <w:pStyle w:val="TableParagraph"/>
              <w:ind w:left="-13"/>
              <w:jc w:val="center"/>
              <w:rPr>
                <w:rFonts w:ascii="Arial MT"/>
                <w:szCs w:val="20"/>
              </w:rPr>
            </w:pPr>
            <w:r w:rsidRPr="00AC2A42">
              <w:rPr>
                <w:rFonts w:ascii="Arial MT"/>
                <w:spacing w:val="-2"/>
                <w:szCs w:val="20"/>
              </w:rPr>
              <w:t>SWRK</w:t>
            </w:r>
            <w:r>
              <w:rPr>
                <w:rFonts w:ascii="Arial MT"/>
                <w:spacing w:val="-2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1220</w:t>
            </w:r>
          </w:p>
        </w:tc>
        <w:tc>
          <w:tcPr>
            <w:tcW w:w="1789" w:type="pct"/>
            <w:vAlign w:val="center"/>
          </w:tcPr>
          <w:p w14:paraId="4CE0018D" w14:textId="5CC5316F" w:rsidR="00575879" w:rsidRPr="00AC2A42" w:rsidRDefault="00575879" w:rsidP="00575879">
            <w:pPr>
              <w:pStyle w:val="TableParagraph"/>
              <w:ind w:left="14" w:right="-12"/>
              <w:jc w:val="center"/>
              <w:rPr>
                <w:rFonts w:ascii="Arial MT"/>
                <w:szCs w:val="20"/>
              </w:rPr>
            </w:pPr>
            <w:r w:rsidRPr="00AC2A42">
              <w:rPr>
                <w:rFonts w:ascii="Arial MT"/>
                <w:szCs w:val="20"/>
              </w:rPr>
              <w:t>Social</w:t>
            </w:r>
            <w:r w:rsidRPr="00AC2A42">
              <w:rPr>
                <w:rFonts w:ascii="Arial MT"/>
                <w:spacing w:val="2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Justice,</w:t>
            </w:r>
            <w:r w:rsidRPr="00AC2A42">
              <w:rPr>
                <w:rFonts w:ascii="Arial MT"/>
                <w:spacing w:val="-11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Diversity</w:t>
            </w:r>
            <w:r w:rsidRPr="00AC2A42">
              <w:rPr>
                <w:rFonts w:ascii="Arial MT"/>
                <w:spacing w:val="7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and</w:t>
            </w:r>
            <w:r w:rsidRPr="00AC2A42">
              <w:rPr>
                <w:rFonts w:ascii="Arial MT"/>
                <w:spacing w:val="-17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Human</w:t>
            </w:r>
            <w:r w:rsidRPr="00AC2A42">
              <w:rPr>
                <w:rFonts w:ascii="Arial MT"/>
                <w:spacing w:val="-5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Rights</w:t>
            </w:r>
          </w:p>
        </w:tc>
        <w:tc>
          <w:tcPr>
            <w:tcW w:w="2723" w:type="pct"/>
          </w:tcPr>
          <w:p w14:paraId="4C428AFA" w14:textId="7E3B0CC9" w:rsidR="00575879" w:rsidRPr="00AC2A42" w:rsidRDefault="00575879" w:rsidP="00575879">
            <w:pPr>
              <w:pStyle w:val="TableParagraph"/>
              <w:ind w:left="14" w:right="-12"/>
              <w:jc w:val="center"/>
              <w:rPr>
                <w:rFonts w:ascii="Arial MT"/>
                <w:spacing w:val="-1"/>
                <w:szCs w:val="20"/>
              </w:rPr>
            </w:pPr>
            <w:r w:rsidRPr="00575879">
              <w:rPr>
                <w:rFonts w:ascii="Arial MT"/>
                <w:szCs w:val="20"/>
              </w:rPr>
              <w:t>This course examines social work approaches to</w:t>
            </w:r>
            <w:r w:rsidR="00304AA9">
              <w:rPr>
                <w:rFonts w:ascii="Arial MT"/>
                <w:szCs w:val="20"/>
              </w:rPr>
              <w:t xml:space="preserve"> </w:t>
            </w:r>
            <w:r w:rsidRPr="00575879">
              <w:rPr>
                <w:rFonts w:ascii="Arial MT"/>
                <w:szCs w:val="20"/>
              </w:rPr>
              <w:t>understanding social justice</w:t>
            </w:r>
            <w:r>
              <w:rPr>
                <w:rFonts w:ascii="Arial MT"/>
                <w:szCs w:val="20"/>
              </w:rPr>
              <w:t xml:space="preserve"> </w:t>
            </w:r>
            <w:r w:rsidRPr="00575879">
              <w:rPr>
                <w:rFonts w:ascii="Arial MT"/>
                <w:szCs w:val="20"/>
              </w:rPr>
              <w:t>and human rights</w:t>
            </w:r>
            <w:r>
              <w:rPr>
                <w:rFonts w:ascii="Arial MT"/>
                <w:szCs w:val="20"/>
              </w:rPr>
              <w:t xml:space="preserve"> </w:t>
            </w:r>
            <w:r w:rsidRPr="00575879">
              <w:rPr>
                <w:rFonts w:ascii="Arial MT"/>
                <w:szCs w:val="20"/>
              </w:rPr>
              <w:t>in both</w:t>
            </w:r>
            <w:r w:rsidR="00304AA9">
              <w:rPr>
                <w:rFonts w:ascii="Arial MT"/>
                <w:szCs w:val="20"/>
              </w:rPr>
              <w:t xml:space="preserve"> </w:t>
            </w:r>
            <w:r w:rsidRPr="00575879">
              <w:rPr>
                <w:rFonts w:ascii="Arial MT"/>
                <w:szCs w:val="20"/>
              </w:rPr>
              <w:t>local and global contexts with a focus on diverse</w:t>
            </w:r>
            <w:r w:rsidR="00304AA9">
              <w:rPr>
                <w:rFonts w:ascii="Arial MT"/>
                <w:szCs w:val="20"/>
              </w:rPr>
              <w:t xml:space="preserve"> </w:t>
            </w:r>
            <w:r w:rsidRPr="00575879">
              <w:rPr>
                <w:rFonts w:ascii="Arial MT"/>
                <w:szCs w:val="20"/>
              </w:rPr>
              <w:t>communities and practice settings.</w:t>
            </w:r>
            <w:r>
              <w:rPr>
                <w:rFonts w:ascii="Arial MT"/>
                <w:szCs w:val="20"/>
              </w:rPr>
              <w:t xml:space="preserve"> </w:t>
            </w:r>
            <w:r w:rsidRPr="00575879">
              <w:rPr>
                <w:rFonts w:ascii="Arial MT"/>
                <w:szCs w:val="20"/>
              </w:rPr>
              <w:t>Emphasis is placed</w:t>
            </w:r>
            <w:r w:rsidR="00304AA9">
              <w:rPr>
                <w:rFonts w:ascii="Arial MT"/>
                <w:szCs w:val="20"/>
              </w:rPr>
              <w:t xml:space="preserve"> </w:t>
            </w:r>
            <w:r w:rsidRPr="00575879">
              <w:rPr>
                <w:rFonts w:ascii="Arial MT"/>
                <w:szCs w:val="20"/>
              </w:rPr>
              <w:t>on how social workers can mitigate injustice and</w:t>
            </w:r>
            <w:r w:rsidR="00304AA9">
              <w:rPr>
                <w:rFonts w:ascii="Arial MT"/>
                <w:szCs w:val="20"/>
              </w:rPr>
              <w:t xml:space="preserve"> </w:t>
            </w:r>
            <w:r w:rsidRPr="00575879">
              <w:rPr>
                <w:rFonts w:ascii="Arial MT"/>
                <w:szCs w:val="20"/>
              </w:rPr>
              <w:t>advance human rights at</w:t>
            </w:r>
            <w:r>
              <w:rPr>
                <w:rFonts w:ascii="Arial MT"/>
                <w:szCs w:val="20"/>
              </w:rPr>
              <w:t xml:space="preserve"> </w:t>
            </w:r>
            <w:r w:rsidRPr="00575879">
              <w:rPr>
                <w:rFonts w:ascii="Arial MT"/>
                <w:szCs w:val="20"/>
              </w:rPr>
              <w:t>micro, mezzo, and macro</w:t>
            </w:r>
            <w:r w:rsidR="00304AA9">
              <w:rPr>
                <w:rFonts w:ascii="Arial MT"/>
                <w:szCs w:val="20"/>
              </w:rPr>
              <w:t xml:space="preserve"> </w:t>
            </w:r>
            <w:r w:rsidRPr="00575879">
              <w:rPr>
                <w:rFonts w:ascii="Arial MT"/>
                <w:szCs w:val="20"/>
              </w:rPr>
              <w:t>levels of practice.</w:t>
            </w:r>
          </w:p>
        </w:tc>
      </w:tr>
      <w:tr w:rsidR="00575879" w:rsidRPr="00AC2A42" w14:paraId="007D6B49" w14:textId="77777777" w:rsidTr="000540AB">
        <w:trPr>
          <w:trHeight w:val="608"/>
        </w:trPr>
        <w:tc>
          <w:tcPr>
            <w:tcW w:w="488" w:type="pct"/>
            <w:vAlign w:val="center"/>
          </w:tcPr>
          <w:p w14:paraId="5066DE9C" w14:textId="02825007" w:rsidR="00575879" w:rsidRPr="00AC2A42" w:rsidRDefault="00575879" w:rsidP="00575879">
            <w:pPr>
              <w:pStyle w:val="TableParagraph"/>
              <w:ind w:left="-13"/>
              <w:jc w:val="center"/>
              <w:rPr>
                <w:rFonts w:ascii="Arial MT"/>
                <w:spacing w:val="-2"/>
                <w:szCs w:val="20"/>
              </w:rPr>
            </w:pPr>
            <w:r w:rsidRPr="00AC2A42">
              <w:rPr>
                <w:rFonts w:ascii="Arial MT"/>
                <w:spacing w:val="-2"/>
                <w:szCs w:val="20"/>
              </w:rPr>
              <w:t>SWRK</w:t>
            </w:r>
            <w:r>
              <w:rPr>
                <w:rFonts w:ascii="Arial MT"/>
                <w:spacing w:val="-2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2000</w:t>
            </w:r>
          </w:p>
        </w:tc>
        <w:tc>
          <w:tcPr>
            <w:tcW w:w="1789" w:type="pct"/>
            <w:vAlign w:val="center"/>
          </w:tcPr>
          <w:p w14:paraId="1576E9BB" w14:textId="5C44D44A" w:rsidR="00575879" w:rsidRPr="00AC2A42" w:rsidRDefault="00575879" w:rsidP="00575879">
            <w:pPr>
              <w:pStyle w:val="TableParagraph"/>
              <w:ind w:left="14" w:right="-12"/>
              <w:jc w:val="center"/>
              <w:rPr>
                <w:rFonts w:ascii="Arial MT"/>
                <w:spacing w:val="-1"/>
                <w:szCs w:val="20"/>
              </w:rPr>
            </w:pPr>
            <w:r w:rsidRPr="00AC2A42">
              <w:rPr>
                <w:rFonts w:ascii="Arial MT"/>
                <w:szCs w:val="20"/>
              </w:rPr>
              <w:t>Anti-Racist</w:t>
            </w:r>
            <w:r w:rsidRPr="00AC2A42">
              <w:rPr>
                <w:rFonts w:ascii="Arial MT"/>
                <w:spacing w:val="1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Social</w:t>
            </w:r>
            <w:r w:rsidRPr="00AC2A42">
              <w:rPr>
                <w:rFonts w:ascii="Arial MT"/>
                <w:spacing w:val="3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Work</w:t>
            </w:r>
            <w:r w:rsidRPr="00AC2A42">
              <w:rPr>
                <w:rFonts w:ascii="Arial MT"/>
                <w:spacing w:val="-14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Practice</w:t>
            </w:r>
          </w:p>
        </w:tc>
        <w:tc>
          <w:tcPr>
            <w:tcW w:w="2723" w:type="pct"/>
          </w:tcPr>
          <w:p w14:paraId="0DF1635C" w14:textId="06CBDFE4" w:rsidR="00575879" w:rsidRPr="00AC2A42" w:rsidRDefault="00636B78" w:rsidP="00636B78">
            <w:pPr>
              <w:pStyle w:val="TableParagraph"/>
              <w:ind w:left="14" w:right="-12"/>
              <w:jc w:val="center"/>
              <w:rPr>
                <w:rFonts w:ascii="Arial MT"/>
                <w:spacing w:val="-1"/>
                <w:szCs w:val="20"/>
              </w:rPr>
            </w:pPr>
            <w:r w:rsidRPr="00636B78">
              <w:rPr>
                <w:rFonts w:ascii="Arial MT"/>
                <w:spacing w:val="-1"/>
                <w:szCs w:val="20"/>
              </w:rPr>
              <w:t>This course introduces students to the knowledge, theories, and skills necessary for social work</w:t>
            </w:r>
            <w:r>
              <w:rPr>
                <w:rFonts w:ascii="Arial MT"/>
                <w:spacing w:val="-1"/>
                <w:szCs w:val="20"/>
              </w:rPr>
              <w:t xml:space="preserve"> </w:t>
            </w:r>
            <w:r w:rsidRPr="00636B78">
              <w:rPr>
                <w:rFonts w:ascii="Arial MT"/>
                <w:spacing w:val="-1"/>
                <w:szCs w:val="20"/>
              </w:rPr>
              <w:t>practice</w:t>
            </w:r>
            <w:r w:rsidR="00304AA9">
              <w:rPr>
                <w:rFonts w:ascii="Arial MT"/>
                <w:spacing w:val="-1"/>
                <w:szCs w:val="20"/>
              </w:rPr>
              <w:t xml:space="preserve"> </w:t>
            </w:r>
            <w:r w:rsidRPr="00636B78">
              <w:rPr>
                <w:rFonts w:ascii="Arial MT"/>
                <w:spacing w:val="-1"/>
                <w:szCs w:val="20"/>
              </w:rPr>
              <w:t>from anti-racist perspectives. The course involves students in an examination of various</w:t>
            </w:r>
            <w:r>
              <w:rPr>
                <w:rFonts w:ascii="Arial MT"/>
                <w:spacing w:val="-1"/>
                <w:szCs w:val="20"/>
              </w:rPr>
              <w:t xml:space="preserve"> </w:t>
            </w:r>
            <w:r w:rsidRPr="00636B78">
              <w:rPr>
                <w:rFonts w:ascii="Arial MT"/>
                <w:spacing w:val="-1"/>
                <w:szCs w:val="20"/>
              </w:rPr>
              <w:t>frameworks required for anti-racist social work practice. May not be held with SWRK 4210 or</w:t>
            </w:r>
            <w:r>
              <w:rPr>
                <w:rFonts w:ascii="Arial MT"/>
                <w:spacing w:val="-1"/>
                <w:szCs w:val="20"/>
              </w:rPr>
              <w:t xml:space="preserve"> </w:t>
            </w:r>
            <w:r w:rsidRPr="00636B78">
              <w:rPr>
                <w:rFonts w:ascii="Arial MT"/>
                <w:spacing w:val="-1"/>
                <w:szCs w:val="20"/>
              </w:rPr>
              <w:t>SWRK 4211 or SWRK 4213. Registration restricted to Social Work students. Prerequisite:</w:t>
            </w:r>
            <w:r>
              <w:rPr>
                <w:rFonts w:ascii="Arial MT"/>
                <w:spacing w:val="-1"/>
                <w:szCs w:val="20"/>
              </w:rPr>
              <w:t xml:space="preserve"> </w:t>
            </w:r>
            <w:r w:rsidRPr="00636B78">
              <w:rPr>
                <w:rFonts w:ascii="Arial MT"/>
                <w:spacing w:val="-1"/>
                <w:szCs w:val="20"/>
              </w:rPr>
              <w:t>SWRK 1220.</w:t>
            </w:r>
          </w:p>
        </w:tc>
      </w:tr>
      <w:tr w:rsidR="00575879" w:rsidRPr="00AC2A42" w14:paraId="5E7CAF82" w14:textId="2FDA7AAE" w:rsidTr="000540AB">
        <w:trPr>
          <w:trHeight w:val="597"/>
        </w:trPr>
        <w:tc>
          <w:tcPr>
            <w:tcW w:w="488" w:type="pct"/>
            <w:vAlign w:val="center"/>
          </w:tcPr>
          <w:p w14:paraId="660927D4" w14:textId="64056CDA" w:rsidR="00575879" w:rsidRPr="00AC2A42" w:rsidRDefault="00575879" w:rsidP="00575879">
            <w:pPr>
              <w:pStyle w:val="TableParagraph"/>
              <w:spacing w:line="270" w:lineRule="atLeast"/>
              <w:ind w:left="-13"/>
              <w:jc w:val="center"/>
              <w:rPr>
                <w:rFonts w:ascii="Arial MT"/>
                <w:szCs w:val="20"/>
              </w:rPr>
            </w:pPr>
            <w:r w:rsidRPr="00AC2A42">
              <w:rPr>
                <w:rFonts w:ascii="Arial MT"/>
                <w:spacing w:val="-2"/>
                <w:szCs w:val="20"/>
              </w:rPr>
              <w:t>SWRK</w:t>
            </w:r>
            <w:r>
              <w:rPr>
                <w:rFonts w:ascii="Arial MT"/>
                <w:spacing w:val="-2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2040</w:t>
            </w:r>
          </w:p>
        </w:tc>
        <w:tc>
          <w:tcPr>
            <w:tcW w:w="1789" w:type="pct"/>
            <w:vAlign w:val="center"/>
          </w:tcPr>
          <w:p w14:paraId="0849CAC2" w14:textId="3F2DD02C" w:rsidR="00575879" w:rsidRPr="00AC2A42" w:rsidRDefault="00575879" w:rsidP="00575879">
            <w:pPr>
              <w:pStyle w:val="TableParagraph"/>
              <w:ind w:left="14" w:right="-12"/>
              <w:jc w:val="center"/>
              <w:rPr>
                <w:rFonts w:ascii="Arial MT"/>
                <w:szCs w:val="20"/>
              </w:rPr>
            </w:pPr>
            <w:r w:rsidRPr="00AC2A42">
              <w:rPr>
                <w:rFonts w:ascii="Arial MT"/>
                <w:spacing w:val="-1"/>
                <w:szCs w:val="20"/>
              </w:rPr>
              <w:t>Social</w:t>
            </w:r>
            <w:r w:rsidRPr="00AC2A42">
              <w:rPr>
                <w:rFonts w:ascii="Arial MT"/>
                <w:spacing w:val="4"/>
                <w:szCs w:val="20"/>
              </w:rPr>
              <w:t xml:space="preserve"> </w:t>
            </w:r>
            <w:r w:rsidRPr="00AC2A42">
              <w:rPr>
                <w:rFonts w:ascii="Arial MT"/>
                <w:spacing w:val="-1"/>
                <w:szCs w:val="20"/>
              </w:rPr>
              <w:t>Welfare</w:t>
            </w:r>
            <w:r w:rsidRPr="00AC2A42">
              <w:rPr>
                <w:rFonts w:ascii="Arial MT"/>
                <w:spacing w:val="-15"/>
                <w:szCs w:val="20"/>
              </w:rPr>
              <w:t xml:space="preserve"> </w:t>
            </w:r>
            <w:r w:rsidRPr="00AC2A42">
              <w:rPr>
                <w:rFonts w:ascii="Arial MT"/>
                <w:spacing w:val="-1"/>
                <w:szCs w:val="20"/>
              </w:rPr>
              <w:t>Policy:</w:t>
            </w:r>
            <w:r w:rsidRPr="00AC2A42">
              <w:rPr>
                <w:rFonts w:ascii="Arial MT"/>
                <w:spacing w:val="13"/>
                <w:szCs w:val="20"/>
              </w:rPr>
              <w:t xml:space="preserve"> </w:t>
            </w:r>
            <w:r w:rsidRPr="00AC2A42">
              <w:rPr>
                <w:rFonts w:ascii="Arial MT"/>
                <w:spacing w:val="-1"/>
                <w:szCs w:val="20"/>
              </w:rPr>
              <w:t>Analysis</w:t>
            </w:r>
            <w:r w:rsidRPr="00AC2A42">
              <w:rPr>
                <w:rFonts w:ascii="Arial MT"/>
                <w:spacing w:val="9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and</w:t>
            </w:r>
            <w:r w:rsidRPr="00AC2A42">
              <w:rPr>
                <w:rFonts w:ascii="Arial MT"/>
                <w:spacing w:val="-4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Advocacy</w:t>
            </w:r>
          </w:p>
        </w:tc>
        <w:tc>
          <w:tcPr>
            <w:tcW w:w="2723" w:type="pct"/>
          </w:tcPr>
          <w:p w14:paraId="6BA1213A" w14:textId="051221D7" w:rsidR="00575879" w:rsidRPr="00AC2A42" w:rsidRDefault="00304AA9" w:rsidP="00304AA9">
            <w:pPr>
              <w:pStyle w:val="TableParagraph"/>
              <w:ind w:left="14" w:right="-12"/>
              <w:jc w:val="center"/>
              <w:rPr>
                <w:rFonts w:ascii="Arial MT"/>
                <w:szCs w:val="20"/>
              </w:rPr>
            </w:pPr>
            <w:r w:rsidRPr="00304AA9">
              <w:rPr>
                <w:rFonts w:ascii="Arial MT"/>
                <w:szCs w:val="20"/>
              </w:rPr>
              <w:t>This is an introduction to the field of policy and its</w:t>
            </w:r>
            <w:r>
              <w:rPr>
                <w:rFonts w:ascii="Arial MT"/>
                <w:szCs w:val="20"/>
              </w:rPr>
              <w:t xml:space="preserve"> </w:t>
            </w:r>
            <w:r w:rsidRPr="00304AA9">
              <w:rPr>
                <w:rFonts w:ascii="Arial MT"/>
                <w:szCs w:val="20"/>
              </w:rPr>
              <w:t>importance to social work practice.</w:t>
            </w:r>
            <w:r>
              <w:rPr>
                <w:rFonts w:ascii="Arial MT"/>
                <w:szCs w:val="20"/>
              </w:rPr>
              <w:t xml:space="preserve"> </w:t>
            </w:r>
            <w:r w:rsidRPr="00304AA9">
              <w:rPr>
                <w:rFonts w:ascii="Arial MT"/>
                <w:szCs w:val="20"/>
              </w:rPr>
              <w:t>Specifically, to the skills of policy analysis and advocacy as forms of social work practice and</w:t>
            </w:r>
            <w:r>
              <w:rPr>
                <w:rFonts w:ascii="Arial MT"/>
                <w:szCs w:val="20"/>
              </w:rPr>
              <w:t xml:space="preserve"> </w:t>
            </w:r>
            <w:r w:rsidRPr="00304AA9">
              <w:rPr>
                <w:rFonts w:ascii="Arial MT"/>
                <w:szCs w:val="20"/>
              </w:rPr>
              <w:t>social justice. Analytical and practice skills are developed through applying the concept of</w:t>
            </w:r>
            <w:r>
              <w:rPr>
                <w:rFonts w:ascii="Arial MT"/>
                <w:szCs w:val="20"/>
              </w:rPr>
              <w:t xml:space="preserve"> </w:t>
            </w:r>
            <w:r w:rsidRPr="00304AA9">
              <w:rPr>
                <w:rFonts w:ascii="Arial MT"/>
                <w:szCs w:val="20"/>
              </w:rPr>
              <w:t>ideology as a useful policy analysis framework</w:t>
            </w:r>
            <w:r>
              <w:rPr>
                <w:rFonts w:ascii="Arial MT"/>
                <w:szCs w:val="20"/>
              </w:rPr>
              <w:t xml:space="preserve">. </w:t>
            </w:r>
            <w:r w:rsidRPr="00304AA9">
              <w:rPr>
                <w:rFonts w:ascii="Arial MT"/>
                <w:szCs w:val="20"/>
              </w:rPr>
              <w:t>Students will gain knowledge of how social</w:t>
            </w:r>
            <w:r>
              <w:rPr>
                <w:rFonts w:ascii="Arial MT"/>
                <w:szCs w:val="20"/>
              </w:rPr>
              <w:t xml:space="preserve"> </w:t>
            </w:r>
            <w:r w:rsidRPr="00304AA9">
              <w:rPr>
                <w:rFonts w:ascii="Arial MT"/>
                <w:szCs w:val="20"/>
              </w:rPr>
              <w:t>justice can be advanced by means of thoughtful policy advocacy. Open to non-Social Work</w:t>
            </w:r>
            <w:r>
              <w:rPr>
                <w:rFonts w:ascii="Arial MT"/>
                <w:szCs w:val="20"/>
              </w:rPr>
              <w:t xml:space="preserve"> </w:t>
            </w:r>
            <w:r w:rsidRPr="00304AA9">
              <w:rPr>
                <w:rFonts w:ascii="Arial MT"/>
                <w:szCs w:val="20"/>
              </w:rPr>
              <w:t>students with a minimum of 54 credit hours and with instructor permission. May not be held with</w:t>
            </w:r>
            <w:r>
              <w:rPr>
                <w:rFonts w:ascii="Arial MT"/>
                <w:szCs w:val="20"/>
              </w:rPr>
              <w:t xml:space="preserve"> </w:t>
            </w:r>
            <w:r w:rsidRPr="00304AA9">
              <w:rPr>
                <w:rFonts w:ascii="Arial MT"/>
                <w:szCs w:val="20"/>
              </w:rPr>
              <w:t>SWRK 2113, the former SWRK 1310 or the former SWRK 1311. Prerequisite: SWRK 1200 or</w:t>
            </w:r>
            <w:r>
              <w:rPr>
                <w:rFonts w:ascii="Arial MT"/>
                <w:szCs w:val="20"/>
              </w:rPr>
              <w:t xml:space="preserve"> </w:t>
            </w:r>
            <w:r w:rsidRPr="00304AA9">
              <w:rPr>
                <w:rFonts w:ascii="Arial MT"/>
                <w:szCs w:val="20"/>
              </w:rPr>
              <w:t>SWRK 3131 or the former SWRK 3130.</w:t>
            </w:r>
          </w:p>
        </w:tc>
      </w:tr>
      <w:tr w:rsidR="00575879" w:rsidRPr="00AC2A42" w14:paraId="40CAD67D" w14:textId="1F849ADE" w:rsidTr="000540AB">
        <w:trPr>
          <w:trHeight w:val="282"/>
        </w:trPr>
        <w:tc>
          <w:tcPr>
            <w:tcW w:w="488" w:type="pct"/>
            <w:vAlign w:val="center"/>
          </w:tcPr>
          <w:p w14:paraId="7066074F" w14:textId="1C2F37B7" w:rsidR="00575879" w:rsidRPr="00AC2A42" w:rsidRDefault="00575879" w:rsidP="00575879">
            <w:pPr>
              <w:pStyle w:val="TableParagraph"/>
              <w:ind w:left="-13"/>
              <w:jc w:val="center"/>
              <w:rPr>
                <w:rFonts w:ascii="Arial MT"/>
                <w:szCs w:val="20"/>
              </w:rPr>
            </w:pPr>
            <w:r w:rsidRPr="00AC2A42">
              <w:rPr>
                <w:rFonts w:ascii="Arial MT"/>
                <w:spacing w:val="-2"/>
                <w:szCs w:val="20"/>
              </w:rPr>
              <w:t>SWRK</w:t>
            </w:r>
            <w:r>
              <w:rPr>
                <w:rFonts w:ascii="Arial MT"/>
                <w:spacing w:val="-2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3160</w:t>
            </w:r>
          </w:p>
        </w:tc>
        <w:tc>
          <w:tcPr>
            <w:tcW w:w="1789" w:type="pct"/>
            <w:vAlign w:val="center"/>
          </w:tcPr>
          <w:p w14:paraId="15334FEC" w14:textId="5BB2B386" w:rsidR="00575879" w:rsidRPr="00AC2A42" w:rsidRDefault="00575879" w:rsidP="00575879">
            <w:pPr>
              <w:pStyle w:val="TableParagraph"/>
              <w:ind w:left="14" w:right="-12"/>
              <w:jc w:val="center"/>
              <w:rPr>
                <w:rFonts w:ascii="Arial MT"/>
                <w:szCs w:val="20"/>
              </w:rPr>
            </w:pPr>
            <w:r w:rsidRPr="00AC2A42">
              <w:rPr>
                <w:rFonts w:ascii="Arial MT"/>
                <w:szCs w:val="20"/>
              </w:rPr>
              <w:t>Feminist Perspectives</w:t>
            </w:r>
            <w:r w:rsidRPr="00AC2A42">
              <w:rPr>
                <w:rFonts w:ascii="Arial MT"/>
                <w:spacing w:val="-3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in</w:t>
            </w:r>
            <w:r w:rsidRPr="00AC2A42">
              <w:rPr>
                <w:rFonts w:ascii="Arial MT"/>
                <w:spacing w:val="-5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Social</w:t>
            </w:r>
            <w:r w:rsidRPr="00AC2A42">
              <w:rPr>
                <w:rFonts w:ascii="Arial MT"/>
                <w:spacing w:val="3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Work</w:t>
            </w:r>
            <w:r w:rsidRPr="00AC2A42">
              <w:rPr>
                <w:rFonts w:ascii="Arial MT"/>
                <w:spacing w:val="-14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practice</w:t>
            </w:r>
            <w:r>
              <w:rPr>
                <w:rFonts w:ascii="Arial MT"/>
                <w:szCs w:val="20"/>
              </w:rPr>
              <w:t xml:space="preserve"> and </w:t>
            </w:r>
            <w:r w:rsidRPr="00AC2A42">
              <w:rPr>
                <w:rFonts w:ascii="Arial MT"/>
                <w:szCs w:val="20"/>
              </w:rPr>
              <w:t>Social</w:t>
            </w:r>
            <w:r w:rsidRPr="00AC2A42">
              <w:rPr>
                <w:rFonts w:ascii="Arial MT"/>
                <w:spacing w:val="10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Welfare</w:t>
            </w:r>
            <w:r w:rsidRPr="00AC2A42">
              <w:rPr>
                <w:rFonts w:ascii="Arial MT"/>
                <w:spacing w:val="-10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Policy</w:t>
            </w:r>
          </w:p>
        </w:tc>
        <w:tc>
          <w:tcPr>
            <w:tcW w:w="2723" w:type="pct"/>
          </w:tcPr>
          <w:p w14:paraId="3D360699" w14:textId="5B9D2C76" w:rsidR="00575879" w:rsidRPr="00AC2A42" w:rsidRDefault="00304AA9" w:rsidP="00304AA9">
            <w:pPr>
              <w:pStyle w:val="TableParagraph"/>
              <w:ind w:left="14" w:right="-12"/>
              <w:jc w:val="center"/>
              <w:rPr>
                <w:rFonts w:ascii="Arial MT"/>
                <w:szCs w:val="20"/>
              </w:rPr>
            </w:pPr>
            <w:r w:rsidRPr="00304AA9">
              <w:rPr>
                <w:rFonts w:ascii="Arial MT"/>
                <w:szCs w:val="20"/>
              </w:rPr>
              <w:t>With a focus on social justice, diversity, structural</w:t>
            </w:r>
            <w:r>
              <w:rPr>
                <w:rFonts w:ascii="Arial MT"/>
                <w:szCs w:val="20"/>
              </w:rPr>
              <w:t xml:space="preserve"> </w:t>
            </w:r>
            <w:r w:rsidRPr="00304AA9">
              <w:rPr>
                <w:rFonts w:ascii="Arial MT"/>
                <w:szCs w:val="20"/>
              </w:rPr>
              <w:t>systems change through critical analysis, this</w:t>
            </w:r>
            <w:r>
              <w:rPr>
                <w:rFonts w:ascii="Arial MT"/>
                <w:szCs w:val="20"/>
              </w:rPr>
              <w:t xml:space="preserve"> </w:t>
            </w:r>
            <w:r w:rsidRPr="00304AA9">
              <w:rPr>
                <w:rFonts w:ascii="Arial MT"/>
                <w:szCs w:val="20"/>
              </w:rPr>
              <w:t>course is centered in the deconstruction of social work practice and social welfare policy from a</w:t>
            </w:r>
            <w:r>
              <w:rPr>
                <w:rFonts w:ascii="Arial MT"/>
                <w:szCs w:val="20"/>
              </w:rPr>
              <w:t xml:space="preserve"> </w:t>
            </w:r>
            <w:r w:rsidRPr="00304AA9">
              <w:rPr>
                <w:rFonts w:ascii="Arial MT"/>
                <w:szCs w:val="20"/>
              </w:rPr>
              <w:t>feminist perspective. May not be held with SWRK 4210 or SWRK 4213 or the former SWRK</w:t>
            </w:r>
            <w:r>
              <w:rPr>
                <w:rFonts w:ascii="Arial MT"/>
                <w:szCs w:val="20"/>
              </w:rPr>
              <w:t xml:space="preserve"> </w:t>
            </w:r>
            <w:r w:rsidRPr="00304AA9">
              <w:rPr>
                <w:rFonts w:ascii="Arial MT"/>
                <w:szCs w:val="20"/>
              </w:rPr>
              <w:t>4211. Registration restricted to Social Work students. Prerequisite: WOMN 1600. Pre- or</w:t>
            </w:r>
            <w:r>
              <w:rPr>
                <w:rFonts w:ascii="Arial MT"/>
                <w:szCs w:val="20"/>
              </w:rPr>
              <w:t xml:space="preserve"> </w:t>
            </w:r>
            <w:r w:rsidRPr="00304AA9">
              <w:rPr>
                <w:rFonts w:ascii="Arial MT"/>
                <w:szCs w:val="20"/>
              </w:rPr>
              <w:t>corequisite: SWRK 2000.</w:t>
            </w:r>
          </w:p>
        </w:tc>
      </w:tr>
    </w:tbl>
    <w:p w14:paraId="0621BE0C" w14:textId="77777777" w:rsidR="000540AB" w:rsidRDefault="000540AB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2"/>
        <w:gridCol w:w="399"/>
        <w:gridCol w:w="3202"/>
        <w:gridCol w:w="5481"/>
      </w:tblGrid>
      <w:tr w:rsidR="00575879" w:rsidRPr="00AC2A42" w14:paraId="10A46C6F" w14:textId="04CADB48" w:rsidTr="00575879">
        <w:trPr>
          <w:trHeight w:val="428"/>
        </w:trPr>
        <w:tc>
          <w:tcPr>
            <w:tcW w:w="5000" w:type="pct"/>
            <w:gridSpan w:val="4"/>
            <w:shd w:val="clear" w:color="auto" w:fill="DEEAF6"/>
            <w:vAlign w:val="center"/>
          </w:tcPr>
          <w:p w14:paraId="754B030A" w14:textId="0D83498E" w:rsidR="00575879" w:rsidRPr="00AC2A42" w:rsidRDefault="00575879" w:rsidP="00575879">
            <w:pPr>
              <w:pStyle w:val="TableParagraph"/>
              <w:ind w:left="965" w:right="951"/>
              <w:jc w:val="center"/>
              <w:rPr>
                <w:rFonts w:ascii="Arial" w:hAnsi="Arial"/>
                <w:b/>
                <w:szCs w:val="20"/>
              </w:rPr>
            </w:pPr>
            <w:r w:rsidRPr="00AC2A42">
              <w:rPr>
                <w:rFonts w:ascii="Arial" w:hAnsi="Arial"/>
                <w:b/>
                <w:szCs w:val="20"/>
              </w:rPr>
              <w:lastRenderedPageBreak/>
              <w:t>Indigenization</w:t>
            </w:r>
            <w:r w:rsidRPr="00AC2A42">
              <w:rPr>
                <w:rFonts w:ascii="Arial" w:hAnsi="Arial"/>
                <w:b/>
                <w:spacing w:val="-10"/>
                <w:szCs w:val="20"/>
              </w:rPr>
              <w:t xml:space="preserve"> </w:t>
            </w:r>
            <w:r w:rsidRPr="00AC2A42">
              <w:rPr>
                <w:rFonts w:ascii="Arial" w:hAnsi="Arial"/>
                <w:b/>
                <w:szCs w:val="20"/>
              </w:rPr>
              <w:t>–</w:t>
            </w:r>
            <w:r w:rsidRPr="00AC2A42">
              <w:rPr>
                <w:rFonts w:ascii="Arial" w:hAnsi="Arial"/>
                <w:b/>
                <w:spacing w:val="3"/>
                <w:szCs w:val="20"/>
              </w:rPr>
              <w:t xml:space="preserve"> </w:t>
            </w:r>
            <w:r w:rsidRPr="00AC2A42">
              <w:rPr>
                <w:rFonts w:ascii="Arial" w:hAnsi="Arial"/>
                <w:b/>
                <w:szCs w:val="20"/>
              </w:rPr>
              <w:t>Decolonization</w:t>
            </w:r>
            <w:r w:rsidRPr="00AC2A42">
              <w:rPr>
                <w:rFonts w:ascii="Arial" w:hAnsi="Arial"/>
                <w:b/>
                <w:spacing w:val="-10"/>
                <w:szCs w:val="20"/>
              </w:rPr>
              <w:t xml:space="preserve"> </w:t>
            </w:r>
            <w:r w:rsidRPr="00AC2A42">
              <w:rPr>
                <w:rFonts w:ascii="Arial" w:hAnsi="Arial"/>
                <w:b/>
                <w:szCs w:val="20"/>
              </w:rPr>
              <w:t>–</w:t>
            </w:r>
            <w:r w:rsidRPr="00AC2A42">
              <w:rPr>
                <w:rFonts w:ascii="Arial" w:hAnsi="Arial"/>
                <w:b/>
                <w:spacing w:val="3"/>
                <w:szCs w:val="20"/>
              </w:rPr>
              <w:t xml:space="preserve"> </w:t>
            </w:r>
            <w:r w:rsidRPr="00AC2A42">
              <w:rPr>
                <w:rFonts w:ascii="Arial" w:hAnsi="Arial"/>
                <w:b/>
                <w:szCs w:val="20"/>
              </w:rPr>
              <w:t>Reconciliation</w:t>
            </w:r>
          </w:p>
        </w:tc>
      </w:tr>
      <w:tr w:rsidR="00575879" w:rsidRPr="00AC2A42" w14:paraId="55B164A1" w14:textId="59C08513" w:rsidTr="000540AB">
        <w:trPr>
          <w:trHeight w:val="489"/>
        </w:trPr>
        <w:tc>
          <w:tcPr>
            <w:tcW w:w="488" w:type="pct"/>
            <w:vAlign w:val="center"/>
          </w:tcPr>
          <w:p w14:paraId="0EE09733" w14:textId="3DA20368" w:rsidR="00575879" w:rsidRPr="00AC2A42" w:rsidRDefault="00575879" w:rsidP="00575879">
            <w:pPr>
              <w:pStyle w:val="TableParagraph"/>
              <w:ind w:right="-14"/>
              <w:jc w:val="center"/>
              <w:rPr>
                <w:rFonts w:ascii="Arial MT"/>
                <w:szCs w:val="20"/>
              </w:rPr>
            </w:pPr>
            <w:r w:rsidRPr="00AC2A42">
              <w:rPr>
                <w:rFonts w:ascii="Arial MT"/>
                <w:spacing w:val="-2"/>
                <w:szCs w:val="20"/>
              </w:rPr>
              <w:t>SWRK</w:t>
            </w:r>
            <w:r>
              <w:rPr>
                <w:rFonts w:ascii="Arial MT"/>
                <w:spacing w:val="-2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1210</w:t>
            </w:r>
          </w:p>
        </w:tc>
        <w:tc>
          <w:tcPr>
            <w:tcW w:w="1789" w:type="pct"/>
            <w:gridSpan w:val="2"/>
            <w:vAlign w:val="center"/>
          </w:tcPr>
          <w:p w14:paraId="59152DD5" w14:textId="77777777" w:rsidR="00575879" w:rsidRPr="00AC2A42" w:rsidRDefault="00575879" w:rsidP="00575879">
            <w:pPr>
              <w:pStyle w:val="TableParagraph"/>
              <w:ind w:left="14" w:right="-12"/>
              <w:jc w:val="center"/>
              <w:rPr>
                <w:rFonts w:ascii="Arial MT"/>
                <w:szCs w:val="20"/>
              </w:rPr>
            </w:pPr>
            <w:proofErr w:type="spellStart"/>
            <w:r w:rsidRPr="00AC2A42">
              <w:rPr>
                <w:rFonts w:ascii="Arial MT"/>
                <w:szCs w:val="20"/>
              </w:rPr>
              <w:t>Mitakuye</w:t>
            </w:r>
            <w:proofErr w:type="spellEnd"/>
            <w:r w:rsidRPr="00AC2A42">
              <w:rPr>
                <w:rFonts w:ascii="Arial MT"/>
                <w:spacing w:val="-2"/>
                <w:szCs w:val="20"/>
              </w:rPr>
              <w:t xml:space="preserve"> </w:t>
            </w:r>
            <w:proofErr w:type="spellStart"/>
            <w:r w:rsidRPr="00AC2A42">
              <w:rPr>
                <w:rFonts w:ascii="Arial MT"/>
                <w:szCs w:val="20"/>
              </w:rPr>
              <w:t>Oyasin</w:t>
            </w:r>
            <w:proofErr w:type="spellEnd"/>
            <w:r w:rsidRPr="00AC2A42">
              <w:rPr>
                <w:rFonts w:ascii="Arial MT"/>
                <w:spacing w:val="-13"/>
                <w:szCs w:val="20"/>
              </w:rPr>
              <w:t xml:space="preserve"> (</w:t>
            </w:r>
            <w:r w:rsidRPr="00AC2A42">
              <w:rPr>
                <w:rFonts w:ascii="Arial MT"/>
                <w:szCs w:val="20"/>
              </w:rPr>
              <w:t>We</w:t>
            </w:r>
            <w:r w:rsidRPr="00AC2A42">
              <w:rPr>
                <w:rFonts w:ascii="Arial MT"/>
                <w:spacing w:val="-2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are</w:t>
            </w:r>
            <w:r w:rsidRPr="00AC2A42">
              <w:rPr>
                <w:rFonts w:ascii="Arial MT"/>
                <w:spacing w:val="-13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All</w:t>
            </w:r>
            <w:r w:rsidRPr="00AC2A42">
              <w:rPr>
                <w:rFonts w:ascii="Arial MT"/>
                <w:spacing w:val="6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Related)</w:t>
            </w:r>
          </w:p>
        </w:tc>
        <w:tc>
          <w:tcPr>
            <w:tcW w:w="2723" w:type="pct"/>
          </w:tcPr>
          <w:p w14:paraId="49BE2037" w14:textId="4C1BC55A" w:rsidR="00575879" w:rsidRPr="00575879" w:rsidRDefault="00575879" w:rsidP="00575879">
            <w:pPr>
              <w:pStyle w:val="TableParagraph"/>
              <w:ind w:left="14" w:right="-12"/>
              <w:jc w:val="center"/>
              <w:rPr>
                <w:rFonts w:ascii="Arial MT"/>
                <w:spacing w:val="-1"/>
                <w:szCs w:val="20"/>
              </w:rPr>
            </w:pPr>
            <w:proofErr w:type="spellStart"/>
            <w:r w:rsidRPr="00575879">
              <w:rPr>
                <w:rFonts w:ascii="Arial MT"/>
                <w:spacing w:val="-1"/>
                <w:szCs w:val="20"/>
              </w:rPr>
              <w:t>Centred</w:t>
            </w:r>
            <w:proofErr w:type="spellEnd"/>
            <w:r w:rsidRPr="00575879">
              <w:rPr>
                <w:rFonts w:ascii="Arial MT"/>
                <w:spacing w:val="-1"/>
                <w:szCs w:val="20"/>
              </w:rPr>
              <w:t xml:space="preserve"> in creation stories, Indigenous knowledges,</w:t>
            </w:r>
            <w:r w:rsidR="00304AA9">
              <w:rPr>
                <w:rFonts w:ascii="Arial MT"/>
                <w:spacing w:val="-1"/>
                <w:szCs w:val="20"/>
              </w:rPr>
              <w:t xml:space="preserve"> </w:t>
            </w:r>
            <w:r w:rsidRPr="00575879">
              <w:rPr>
                <w:rFonts w:ascii="Arial MT"/>
                <w:spacing w:val="-1"/>
                <w:szCs w:val="20"/>
              </w:rPr>
              <w:t>epistemologies, sovereignty, natural laws,</w:t>
            </w:r>
            <w:r>
              <w:rPr>
                <w:rFonts w:ascii="Arial MT"/>
                <w:spacing w:val="-1"/>
                <w:szCs w:val="20"/>
              </w:rPr>
              <w:t xml:space="preserve"> </w:t>
            </w:r>
            <w:r w:rsidRPr="00575879">
              <w:rPr>
                <w:rFonts w:ascii="Arial MT"/>
                <w:spacing w:val="-1"/>
                <w:szCs w:val="20"/>
              </w:rPr>
              <w:t>ceremonies, relationships to land, place, and all of creation, this course provides an examination</w:t>
            </w:r>
            <w:r>
              <w:rPr>
                <w:rFonts w:ascii="Arial MT"/>
                <w:spacing w:val="-1"/>
                <w:szCs w:val="20"/>
              </w:rPr>
              <w:t xml:space="preserve"> </w:t>
            </w:r>
            <w:r w:rsidRPr="00575879">
              <w:rPr>
                <w:rFonts w:ascii="Arial MT"/>
                <w:spacing w:val="-1"/>
                <w:szCs w:val="20"/>
              </w:rPr>
              <w:t>of the spiritual and relational aspects of existence on Turtle Island. The course examines</w:t>
            </w:r>
            <w:r>
              <w:rPr>
                <w:rFonts w:ascii="Arial MT"/>
                <w:spacing w:val="-1"/>
                <w:szCs w:val="20"/>
              </w:rPr>
              <w:t xml:space="preserve"> </w:t>
            </w:r>
            <w:r w:rsidRPr="00575879">
              <w:rPr>
                <w:rFonts w:ascii="Arial MT"/>
                <w:spacing w:val="-1"/>
                <w:szCs w:val="20"/>
              </w:rPr>
              <w:t>colonial policy, experiences of colonization and historical trauma, treaties, and land agreements,</w:t>
            </w:r>
            <w:r>
              <w:rPr>
                <w:rFonts w:ascii="Arial MT"/>
                <w:spacing w:val="-1"/>
                <w:szCs w:val="20"/>
              </w:rPr>
              <w:t xml:space="preserve"> </w:t>
            </w:r>
            <w:r w:rsidRPr="00575879">
              <w:rPr>
                <w:rFonts w:ascii="Arial MT"/>
                <w:spacing w:val="-1"/>
                <w:szCs w:val="20"/>
              </w:rPr>
              <w:t>through the lens of resistance. Depending on the instructor, this course may have a field trip.</w:t>
            </w:r>
            <w:r>
              <w:rPr>
                <w:rFonts w:ascii="Arial MT"/>
                <w:spacing w:val="-1"/>
                <w:szCs w:val="20"/>
              </w:rPr>
              <w:t xml:space="preserve"> </w:t>
            </w:r>
            <w:r w:rsidRPr="00575879">
              <w:rPr>
                <w:rFonts w:ascii="Arial MT"/>
                <w:spacing w:val="-1"/>
                <w:szCs w:val="20"/>
              </w:rPr>
              <w:t>Contact the Director of your program site for details. May not be held with SWRK 4220 or</w:t>
            </w:r>
            <w:r>
              <w:rPr>
                <w:rFonts w:ascii="Arial MT"/>
                <w:spacing w:val="-1"/>
                <w:szCs w:val="20"/>
              </w:rPr>
              <w:t xml:space="preserve"> </w:t>
            </w:r>
            <w:r w:rsidRPr="00575879">
              <w:rPr>
                <w:rFonts w:ascii="Arial MT"/>
                <w:spacing w:val="-1"/>
                <w:szCs w:val="20"/>
              </w:rPr>
              <w:t>SWRK 4221. Prerequisites: INDG 1200 or the former NATV 1200 or [INDG 1220 (the former</w:t>
            </w:r>
            <w:r>
              <w:rPr>
                <w:rFonts w:ascii="Arial MT"/>
                <w:spacing w:val="-1"/>
                <w:szCs w:val="20"/>
              </w:rPr>
              <w:t xml:space="preserve"> </w:t>
            </w:r>
            <w:r w:rsidRPr="00575879">
              <w:rPr>
                <w:rFonts w:ascii="Arial MT"/>
                <w:spacing w:val="-1"/>
                <w:szCs w:val="20"/>
              </w:rPr>
              <w:t>NATV 1220) and INDG 1240 (the former NATV 1240)].</w:t>
            </w:r>
          </w:p>
        </w:tc>
      </w:tr>
      <w:tr w:rsidR="00575879" w:rsidRPr="00AC2A42" w14:paraId="21B10FCC" w14:textId="1DE6B08E" w:rsidTr="000540AB">
        <w:trPr>
          <w:trHeight w:val="596"/>
        </w:trPr>
        <w:tc>
          <w:tcPr>
            <w:tcW w:w="488" w:type="pct"/>
            <w:vAlign w:val="center"/>
          </w:tcPr>
          <w:p w14:paraId="116E4D0F" w14:textId="5BA370D2" w:rsidR="00575879" w:rsidRPr="00AC2A42" w:rsidRDefault="00575879" w:rsidP="00575879">
            <w:pPr>
              <w:pStyle w:val="TableParagraph"/>
              <w:spacing w:line="270" w:lineRule="atLeast"/>
              <w:ind w:right="-14"/>
              <w:jc w:val="center"/>
              <w:rPr>
                <w:rFonts w:ascii="Arial MT"/>
                <w:szCs w:val="20"/>
              </w:rPr>
            </w:pPr>
            <w:r w:rsidRPr="00AC2A42">
              <w:rPr>
                <w:rFonts w:ascii="Arial MT"/>
                <w:spacing w:val="-2"/>
                <w:szCs w:val="20"/>
              </w:rPr>
              <w:t>SWRK</w:t>
            </w:r>
            <w:r>
              <w:rPr>
                <w:rFonts w:ascii="Arial MT"/>
                <w:spacing w:val="-2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2010</w:t>
            </w:r>
          </w:p>
        </w:tc>
        <w:tc>
          <w:tcPr>
            <w:tcW w:w="1789" w:type="pct"/>
            <w:gridSpan w:val="2"/>
            <w:vAlign w:val="center"/>
          </w:tcPr>
          <w:p w14:paraId="4F8EE063" w14:textId="77777777" w:rsidR="00575879" w:rsidRPr="00AC2A42" w:rsidRDefault="00575879" w:rsidP="00575879">
            <w:pPr>
              <w:pStyle w:val="TableParagraph"/>
              <w:ind w:left="14" w:right="-12"/>
              <w:jc w:val="center"/>
              <w:rPr>
                <w:rFonts w:ascii="Arial MT"/>
                <w:szCs w:val="20"/>
              </w:rPr>
            </w:pPr>
            <w:r w:rsidRPr="00AC2A42">
              <w:rPr>
                <w:rFonts w:ascii="Arial MT"/>
                <w:szCs w:val="20"/>
              </w:rPr>
              <w:t>Indigenization</w:t>
            </w:r>
            <w:r w:rsidRPr="00AC2A42">
              <w:rPr>
                <w:rFonts w:ascii="Arial MT"/>
                <w:spacing w:val="1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and</w:t>
            </w:r>
            <w:r w:rsidRPr="00AC2A42">
              <w:rPr>
                <w:rFonts w:ascii="Arial MT"/>
                <w:spacing w:val="-8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Decolonization</w:t>
            </w:r>
            <w:r w:rsidRPr="00AC2A42">
              <w:rPr>
                <w:rFonts w:ascii="Arial MT"/>
                <w:spacing w:val="12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in</w:t>
            </w:r>
            <w:r w:rsidRPr="00AC2A42">
              <w:rPr>
                <w:rFonts w:ascii="Arial MT"/>
                <w:spacing w:val="-9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Social Work</w:t>
            </w:r>
          </w:p>
        </w:tc>
        <w:tc>
          <w:tcPr>
            <w:tcW w:w="2723" w:type="pct"/>
          </w:tcPr>
          <w:p w14:paraId="360FF182" w14:textId="4FC9DC82" w:rsidR="00575879" w:rsidRPr="00AC2A42" w:rsidRDefault="00636B78" w:rsidP="00304AA9">
            <w:pPr>
              <w:pStyle w:val="TableParagraph"/>
              <w:ind w:left="14" w:right="-12"/>
              <w:jc w:val="center"/>
              <w:rPr>
                <w:rFonts w:ascii="Arial MT"/>
                <w:szCs w:val="20"/>
              </w:rPr>
            </w:pPr>
            <w:r w:rsidRPr="00636B78">
              <w:rPr>
                <w:rFonts w:ascii="Arial MT"/>
                <w:szCs w:val="20"/>
              </w:rPr>
              <w:t>This course examines structural and cultural</w:t>
            </w:r>
            <w:r w:rsidR="00304AA9">
              <w:rPr>
                <w:rFonts w:ascii="Arial MT"/>
                <w:szCs w:val="20"/>
              </w:rPr>
              <w:t xml:space="preserve"> </w:t>
            </w:r>
            <w:r w:rsidRPr="00636B78">
              <w:rPr>
                <w:rFonts w:ascii="Arial MT"/>
                <w:szCs w:val="20"/>
              </w:rPr>
              <w:t>colonization, focusing primarily on the history of</w:t>
            </w:r>
            <w:r w:rsidR="00304AA9">
              <w:rPr>
                <w:rFonts w:ascii="Arial MT"/>
                <w:szCs w:val="20"/>
              </w:rPr>
              <w:t xml:space="preserve"> </w:t>
            </w:r>
            <w:r w:rsidRPr="00636B78">
              <w:rPr>
                <w:rFonts w:ascii="Arial MT"/>
                <w:szCs w:val="20"/>
              </w:rPr>
              <w:t xml:space="preserve">institutions of social control, resulting in criminalization and </w:t>
            </w:r>
            <w:proofErr w:type="spellStart"/>
            <w:r w:rsidRPr="00636B78">
              <w:rPr>
                <w:rFonts w:ascii="Arial MT"/>
                <w:szCs w:val="20"/>
              </w:rPr>
              <w:t>clientization</w:t>
            </w:r>
            <w:proofErr w:type="spellEnd"/>
            <w:r w:rsidRPr="00636B78">
              <w:rPr>
                <w:rFonts w:ascii="Arial MT"/>
                <w:szCs w:val="20"/>
              </w:rPr>
              <w:t xml:space="preserve"> of Indigenous peoples.</w:t>
            </w:r>
            <w:r>
              <w:rPr>
                <w:rFonts w:ascii="Arial MT"/>
                <w:szCs w:val="20"/>
              </w:rPr>
              <w:t xml:space="preserve"> </w:t>
            </w:r>
            <w:r w:rsidRPr="00636B78">
              <w:rPr>
                <w:rFonts w:ascii="Arial MT"/>
                <w:szCs w:val="20"/>
              </w:rPr>
              <w:t>In response to government social control, Indigenous efforts towards self-governance,</w:t>
            </w:r>
            <w:r w:rsidR="00304AA9">
              <w:rPr>
                <w:rFonts w:ascii="Arial MT"/>
                <w:szCs w:val="20"/>
              </w:rPr>
              <w:t xml:space="preserve"> </w:t>
            </w:r>
            <w:r w:rsidRPr="00636B78">
              <w:rPr>
                <w:rFonts w:ascii="Arial MT"/>
                <w:szCs w:val="20"/>
              </w:rPr>
              <w:t>Indigenization, and decolonization are explored as they relate to Indigenous epistemologies,</w:t>
            </w:r>
            <w:r w:rsidR="00304AA9">
              <w:rPr>
                <w:rFonts w:ascii="Arial MT"/>
                <w:szCs w:val="20"/>
              </w:rPr>
              <w:t xml:space="preserve"> </w:t>
            </w:r>
            <w:r w:rsidRPr="00636B78">
              <w:rPr>
                <w:rFonts w:ascii="Arial MT"/>
                <w:szCs w:val="20"/>
              </w:rPr>
              <w:t>modes of helping, emerging practices such as cultural safety and resurgence of Indigenous and</w:t>
            </w:r>
            <w:r w:rsidR="00304AA9">
              <w:rPr>
                <w:rFonts w:ascii="Arial MT"/>
                <w:szCs w:val="20"/>
              </w:rPr>
              <w:t xml:space="preserve"> </w:t>
            </w:r>
            <w:r w:rsidRPr="00636B78">
              <w:rPr>
                <w:rFonts w:ascii="Arial MT"/>
                <w:szCs w:val="20"/>
              </w:rPr>
              <w:t>anti-oppressive approaches to social work practice and the call for reconciliation. May not be</w:t>
            </w:r>
            <w:r w:rsidR="00304AA9">
              <w:rPr>
                <w:rFonts w:ascii="Arial MT"/>
                <w:szCs w:val="20"/>
              </w:rPr>
              <w:t xml:space="preserve"> </w:t>
            </w:r>
            <w:r w:rsidRPr="00636B78">
              <w:rPr>
                <w:rFonts w:ascii="Arial MT"/>
                <w:szCs w:val="20"/>
              </w:rPr>
              <w:t>held with SWRK 4220 or SWRK 4221. Registration restricted to Social Work students.</w:t>
            </w:r>
            <w:r w:rsidR="00304AA9">
              <w:rPr>
                <w:rFonts w:ascii="Arial MT"/>
                <w:szCs w:val="20"/>
              </w:rPr>
              <w:t xml:space="preserve"> </w:t>
            </w:r>
            <w:r w:rsidRPr="00636B78">
              <w:rPr>
                <w:rFonts w:ascii="Arial MT"/>
                <w:szCs w:val="20"/>
              </w:rPr>
              <w:t>Prerequisite: SWRK 1210.</w:t>
            </w:r>
            <w:r>
              <w:rPr>
                <w:rFonts w:ascii="Arial MT"/>
                <w:szCs w:val="20"/>
              </w:rPr>
              <w:t>3</w:t>
            </w:r>
          </w:p>
        </w:tc>
      </w:tr>
      <w:tr w:rsidR="00575879" w:rsidRPr="00AC2A42" w14:paraId="741E0A9A" w14:textId="1CB0CB5D" w:rsidTr="000540AB">
        <w:trPr>
          <w:trHeight w:val="609"/>
        </w:trPr>
        <w:tc>
          <w:tcPr>
            <w:tcW w:w="488" w:type="pct"/>
            <w:vAlign w:val="center"/>
          </w:tcPr>
          <w:p w14:paraId="20B7C001" w14:textId="58B8A8BA" w:rsidR="00575879" w:rsidRPr="00AC2A42" w:rsidRDefault="00575879" w:rsidP="00575879">
            <w:pPr>
              <w:pStyle w:val="TableParagraph"/>
              <w:spacing w:line="270" w:lineRule="atLeast"/>
              <w:ind w:right="-14"/>
              <w:jc w:val="center"/>
              <w:rPr>
                <w:rFonts w:ascii="Arial MT"/>
                <w:szCs w:val="20"/>
              </w:rPr>
            </w:pPr>
            <w:r w:rsidRPr="00AC2A42">
              <w:rPr>
                <w:rFonts w:ascii="Arial MT"/>
                <w:spacing w:val="-2"/>
                <w:szCs w:val="20"/>
              </w:rPr>
              <w:t>SWR</w:t>
            </w:r>
            <w:r>
              <w:rPr>
                <w:rFonts w:ascii="Arial MT"/>
                <w:spacing w:val="-2"/>
                <w:szCs w:val="20"/>
              </w:rPr>
              <w:t xml:space="preserve">K </w:t>
            </w:r>
            <w:r w:rsidRPr="00AC2A42">
              <w:rPr>
                <w:rFonts w:ascii="Arial MT"/>
                <w:szCs w:val="20"/>
              </w:rPr>
              <w:t>3190</w:t>
            </w:r>
          </w:p>
        </w:tc>
        <w:tc>
          <w:tcPr>
            <w:tcW w:w="1789" w:type="pct"/>
            <w:gridSpan w:val="2"/>
            <w:vAlign w:val="center"/>
          </w:tcPr>
          <w:p w14:paraId="444DB75C" w14:textId="77777777" w:rsidR="00575879" w:rsidRPr="00AC2A42" w:rsidRDefault="00575879" w:rsidP="00575879">
            <w:pPr>
              <w:pStyle w:val="TableParagraph"/>
              <w:spacing w:line="270" w:lineRule="atLeast"/>
              <w:ind w:left="14" w:right="-12"/>
              <w:jc w:val="center"/>
              <w:rPr>
                <w:rFonts w:ascii="Arial MT"/>
                <w:szCs w:val="20"/>
              </w:rPr>
            </w:pPr>
            <w:r w:rsidRPr="00AC2A42">
              <w:rPr>
                <w:rFonts w:ascii="Arial MT"/>
                <w:szCs w:val="20"/>
              </w:rPr>
              <w:t>Social</w:t>
            </w:r>
            <w:r w:rsidRPr="00AC2A42">
              <w:rPr>
                <w:rFonts w:ascii="Arial MT"/>
                <w:spacing w:val="-1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Work</w:t>
            </w:r>
            <w:r w:rsidRPr="00AC2A42">
              <w:rPr>
                <w:rFonts w:ascii="Arial MT"/>
                <w:spacing w:val="-17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Practice</w:t>
            </w:r>
            <w:r w:rsidRPr="00AC2A42">
              <w:rPr>
                <w:rFonts w:ascii="Arial MT"/>
                <w:spacing w:val="-8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with</w:t>
            </w:r>
            <w:r w:rsidRPr="00AC2A42">
              <w:rPr>
                <w:rFonts w:ascii="Arial MT"/>
                <w:spacing w:val="-8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Indigenous</w:t>
            </w:r>
            <w:r w:rsidRPr="00AC2A42">
              <w:rPr>
                <w:rFonts w:ascii="Arial MT"/>
                <w:spacing w:val="-7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Peoples:</w:t>
            </w:r>
            <w:r w:rsidRPr="00AC2A42">
              <w:rPr>
                <w:rFonts w:ascii="Arial MT"/>
                <w:spacing w:val="-63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Towards</w:t>
            </w:r>
            <w:r w:rsidRPr="00AC2A42">
              <w:rPr>
                <w:rFonts w:ascii="Arial MT"/>
                <w:spacing w:val="2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Reconciliation</w:t>
            </w:r>
          </w:p>
        </w:tc>
        <w:tc>
          <w:tcPr>
            <w:tcW w:w="2723" w:type="pct"/>
          </w:tcPr>
          <w:p w14:paraId="45767F09" w14:textId="46C1E79D" w:rsidR="00575879" w:rsidRPr="00AC2A42" w:rsidRDefault="00304AA9" w:rsidP="00304AA9">
            <w:pPr>
              <w:pStyle w:val="TableParagraph"/>
              <w:spacing w:line="270" w:lineRule="atLeast"/>
              <w:ind w:left="14" w:right="-12"/>
              <w:jc w:val="center"/>
              <w:rPr>
                <w:rFonts w:ascii="Arial MT"/>
                <w:szCs w:val="20"/>
              </w:rPr>
            </w:pPr>
            <w:r w:rsidRPr="00304AA9">
              <w:rPr>
                <w:rFonts w:ascii="Arial MT"/>
                <w:szCs w:val="20"/>
              </w:rPr>
              <w:t>This course emphasizes social work from Indigenous</w:t>
            </w:r>
            <w:r>
              <w:rPr>
                <w:rFonts w:ascii="Arial MT"/>
                <w:szCs w:val="20"/>
              </w:rPr>
              <w:t xml:space="preserve"> </w:t>
            </w:r>
            <w:r w:rsidRPr="00304AA9">
              <w:rPr>
                <w:rFonts w:ascii="Arial MT"/>
                <w:szCs w:val="20"/>
              </w:rPr>
              <w:t xml:space="preserve">epistemologies and ways of </w:t>
            </w:r>
            <w:proofErr w:type="gramStart"/>
            <w:r w:rsidRPr="00304AA9">
              <w:rPr>
                <w:rFonts w:ascii="Arial MT"/>
                <w:szCs w:val="20"/>
              </w:rPr>
              <w:t>being;</w:t>
            </w:r>
            <w:proofErr w:type="gramEnd"/>
            <w:r w:rsidRPr="00304AA9">
              <w:rPr>
                <w:rFonts w:ascii="Arial MT"/>
                <w:szCs w:val="20"/>
              </w:rPr>
              <w:t xml:space="preserve"> it</w:t>
            </w:r>
            <w:r>
              <w:rPr>
                <w:rFonts w:ascii="Arial MT"/>
                <w:szCs w:val="20"/>
              </w:rPr>
              <w:t xml:space="preserve"> </w:t>
            </w:r>
            <w:r w:rsidRPr="00304AA9">
              <w:rPr>
                <w:rFonts w:ascii="Arial MT"/>
                <w:szCs w:val="20"/>
              </w:rPr>
              <w:t>outlines the linkages between First Nations, Metis and Inuit (FNMI) self-governance, legislation</w:t>
            </w:r>
            <w:r>
              <w:rPr>
                <w:rFonts w:ascii="Arial MT"/>
                <w:szCs w:val="20"/>
              </w:rPr>
              <w:t xml:space="preserve"> </w:t>
            </w:r>
            <w:r w:rsidRPr="00304AA9">
              <w:rPr>
                <w:rFonts w:ascii="Arial MT"/>
                <w:szCs w:val="20"/>
              </w:rPr>
              <w:t>and policy. It overlays concepts such as decolonization, reconciliation and FNMI approaches to</w:t>
            </w:r>
            <w:r>
              <w:rPr>
                <w:rFonts w:ascii="Arial MT"/>
                <w:szCs w:val="20"/>
              </w:rPr>
              <w:t xml:space="preserve"> </w:t>
            </w:r>
            <w:r w:rsidRPr="00304AA9">
              <w:rPr>
                <w:rFonts w:ascii="Arial MT"/>
                <w:szCs w:val="20"/>
              </w:rPr>
              <w:t>helping, and relevant social work practice within the context of diverse Indigenous world views</w:t>
            </w:r>
            <w:r>
              <w:rPr>
                <w:rFonts w:ascii="Arial MT"/>
                <w:szCs w:val="20"/>
              </w:rPr>
              <w:t xml:space="preserve"> </w:t>
            </w:r>
            <w:r w:rsidRPr="00304AA9">
              <w:rPr>
                <w:rFonts w:ascii="Arial MT"/>
                <w:szCs w:val="20"/>
              </w:rPr>
              <w:t>and experiences. May not be held with SWRK 4220 or SWRK 4221. Depending on the</w:t>
            </w:r>
            <w:r>
              <w:rPr>
                <w:rFonts w:ascii="Arial MT"/>
                <w:szCs w:val="20"/>
              </w:rPr>
              <w:t xml:space="preserve"> </w:t>
            </w:r>
            <w:r w:rsidRPr="00304AA9">
              <w:rPr>
                <w:rFonts w:ascii="Arial MT"/>
                <w:szCs w:val="20"/>
              </w:rPr>
              <w:t>instructor, this course may have a field trip. Contact the Director of your program site for details.</w:t>
            </w:r>
            <w:r>
              <w:rPr>
                <w:rFonts w:ascii="Arial MT"/>
                <w:szCs w:val="20"/>
              </w:rPr>
              <w:t xml:space="preserve"> </w:t>
            </w:r>
            <w:r w:rsidRPr="00304AA9">
              <w:rPr>
                <w:rFonts w:ascii="Arial MT"/>
                <w:szCs w:val="20"/>
              </w:rPr>
              <w:t>Registration restricted to Social Work students. Prerequisite: SWRK 2010.</w:t>
            </w:r>
          </w:p>
        </w:tc>
      </w:tr>
      <w:tr w:rsidR="00575879" w:rsidRPr="00AC2A42" w14:paraId="18FB87F3" w14:textId="6DF44459" w:rsidTr="00575879">
        <w:trPr>
          <w:trHeight w:val="428"/>
        </w:trPr>
        <w:tc>
          <w:tcPr>
            <w:tcW w:w="5000" w:type="pct"/>
            <w:gridSpan w:val="4"/>
            <w:shd w:val="clear" w:color="auto" w:fill="DEEAF6"/>
            <w:vAlign w:val="center"/>
          </w:tcPr>
          <w:p w14:paraId="4EEF007E" w14:textId="14990C8B" w:rsidR="00575879" w:rsidRPr="00AC2A42" w:rsidRDefault="00575879" w:rsidP="00575879">
            <w:pPr>
              <w:pStyle w:val="TableParagraph"/>
              <w:ind w:left="965" w:right="940"/>
              <w:jc w:val="center"/>
              <w:rPr>
                <w:rFonts w:ascii="Arial"/>
                <w:b/>
                <w:szCs w:val="20"/>
              </w:rPr>
            </w:pPr>
            <w:r w:rsidRPr="00AC2A42">
              <w:rPr>
                <w:rFonts w:ascii="Arial"/>
                <w:b/>
                <w:szCs w:val="20"/>
              </w:rPr>
              <w:t>Social</w:t>
            </w:r>
            <w:r w:rsidRPr="00AC2A42">
              <w:rPr>
                <w:rFonts w:ascii="Arial"/>
                <w:b/>
                <w:spacing w:val="-4"/>
                <w:szCs w:val="20"/>
              </w:rPr>
              <w:t xml:space="preserve"> </w:t>
            </w:r>
            <w:r w:rsidRPr="00AC2A42">
              <w:rPr>
                <w:rFonts w:ascii="Arial"/>
                <w:b/>
                <w:szCs w:val="20"/>
              </w:rPr>
              <w:t>Work</w:t>
            </w:r>
            <w:r w:rsidRPr="00AC2A42">
              <w:rPr>
                <w:rFonts w:ascii="Arial"/>
                <w:b/>
                <w:spacing w:val="1"/>
                <w:szCs w:val="20"/>
              </w:rPr>
              <w:t xml:space="preserve"> </w:t>
            </w:r>
            <w:r w:rsidRPr="00AC2A42">
              <w:rPr>
                <w:rFonts w:ascii="Arial"/>
                <w:b/>
                <w:szCs w:val="20"/>
              </w:rPr>
              <w:t>Professional</w:t>
            </w:r>
            <w:r w:rsidRPr="00AC2A42">
              <w:rPr>
                <w:rFonts w:ascii="Arial"/>
                <w:b/>
                <w:spacing w:val="9"/>
                <w:szCs w:val="20"/>
              </w:rPr>
              <w:t xml:space="preserve"> </w:t>
            </w:r>
            <w:r w:rsidRPr="00AC2A42">
              <w:rPr>
                <w:rFonts w:ascii="Arial"/>
                <w:b/>
                <w:szCs w:val="20"/>
              </w:rPr>
              <w:t>Ethics</w:t>
            </w:r>
            <w:r w:rsidRPr="00AC2A42">
              <w:rPr>
                <w:rFonts w:ascii="Arial"/>
                <w:b/>
                <w:spacing w:val="-11"/>
                <w:szCs w:val="20"/>
              </w:rPr>
              <w:t xml:space="preserve"> </w:t>
            </w:r>
            <w:r w:rsidRPr="00AC2A42">
              <w:rPr>
                <w:rFonts w:ascii="Arial"/>
                <w:b/>
                <w:szCs w:val="20"/>
              </w:rPr>
              <w:t>&amp;</w:t>
            </w:r>
            <w:r w:rsidRPr="00AC2A42">
              <w:rPr>
                <w:rFonts w:ascii="Arial"/>
                <w:b/>
                <w:spacing w:val="-1"/>
                <w:szCs w:val="20"/>
              </w:rPr>
              <w:t xml:space="preserve"> </w:t>
            </w:r>
            <w:r w:rsidRPr="00AC2A42">
              <w:rPr>
                <w:rFonts w:ascii="Arial"/>
                <w:b/>
                <w:szCs w:val="20"/>
              </w:rPr>
              <w:t>Identity</w:t>
            </w:r>
          </w:p>
        </w:tc>
      </w:tr>
      <w:tr w:rsidR="00575879" w:rsidRPr="00AC2A42" w14:paraId="6B9AD107" w14:textId="41F2CCD9" w:rsidTr="000540AB">
        <w:trPr>
          <w:trHeight w:val="608"/>
        </w:trPr>
        <w:tc>
          <w:tcPr>
            <w:tcW w:w="488" w:type="pct"/>
            <w:vAlign w:val="center"/>
          </w:tcPr>
          <w:p w14:paraId="049B3532" w14:textId="3A89F28D" w:rsidR="00575879" w:rsidRPr="00AC2A42" w:rsidRDefault="00575879" w:rsidP="00575879">
            <w:pPr>
              <w:pStyle w:val="TableParagraph"/>
              <w:ind w:left="-13"/>
              <w:jc w:val="center"/>
              <w:rPr>
                <w:rFonts w:ascii="Arial MT"/>
                <w:szCs w:val="20"/>
              </w:rPr>
            </w:pPr>
            <w:r w:rsidRPr="00AC2A42">
              <w:rPr>
                <w:rFonts w:ascii="Arial MT"/>
                <w:spacing w:val="-2"/>
                <w:szCs w:val="20"/>
              </w:rPr>
              <w:t>SWR</w:t>
            </w:r>
            <w:r>
              <w:rPr>
                <w:rFonts w:ascii="Arial MT"/>
                <w:spacing w:val="-2"/>
                <w:szCs w:val="20"/>
              </w:rPr>
              <w:t xml:space="preserve">K </w:t>
            </w:r>
            <w:r w:rsidRPr="00AC2A42">
              <w:rPr>
                <w:rFonts w:ascii="Arial MT"/>
                <w:szCs w:val="20"/>
              </w:rPr>
              <w:t>1240</w:t>
            </w:r>
          </w:p>
        </w:tc>
        <w:tc>
          <w:tcPr>
            <w:tcW w:w="1789" w:type="pct"/>
            <w:gridSpan w:val="2"/>
            <w:vAlign w:val="center"/>
          </w:tcPr>
          <w:p w14:paraId="51547051" w14:textId="77777777" w:rsidR="00575879" w:rsidRPr="00AC2A42" w:rsidRDefault="00575879" w:rsidP="00575879">
            <w:pPr>
              <w:pStyle w:val="TableParagraph"/>
              <w:ind w:left="104" w:right="78"/>
              <w:jc w:val="center"/>
              <w:rPr>
                <w:rFonts w:ascii="Arial MT"/>
                <w:szCs w:val="20"/>
              </w:rPr>
            </w:pPr>
            <w:r w:rsidRPr="00AC2A42">
              <w:rPr>
                <w:rFonts w:ascii="Arial MT"/>
                <w:szCs w:val="20"/>
              </w:rPr>
              <w:t>Social</w:t>
            </w:r>
            <w:r w:rsidRPr="00AC2A42">
              <w:rPr>
                <w:rFonts w:ascii="Arial MT"/>
                <w:spacing w:val="6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Work</w:t>
            </w:r>
            <w:r w:rsidRPr="00AC2A42">
              <w:rPr>
                <w:rFonts w:ascii="Arial MT"/>
                <w:spacing w:val="-12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and</w:t>
            </w:r>
            <w:r w:rsidRPr="00AC2A42">
              <w:rPr>
                <w:rFonts w:ascii="Arial MT"/>
                <w:spacing w:val="-2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Professional</w:t>
            </w:r>
            <w:r w:rsidRPr="00AC2A42">
              <w:rPr>
                <w:rFonts w:ascii="Arial MT"/>
                <w:spacing w:val="6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Identity</w:t>
            </w:r>
          </w:p>
        </w:tc>
        <w:tc>
          <w:tcPr>
            <w:tcW w:w="2723" w:type="pct"/>
          </w:tcPr>
          <w:p w14:paraId="1AA969F7" w14:textId="75FBB0E8" w:rsidR="00575879" w:rsidRPr="00AC2A42" w:rsidRDefault="00575879" w:rsidP="00636B78">
            <w:pPr>
              <w:pStyle w:val="TableParagraph"/>
              <w:ind w:left="104" w:right="78"/>
              <w:jc w:val="center"/>
              <w:rPr>
                <w:rFonts w:ascii="Arial MT"/>
                <w:szCs w:val="20"/>
              </w:rPr>
            </w:pPr>
            <w:r w:rsidRPr="00575879">
              <w:rPr>
                <w:rFonts w:ascii="Arial MT"/>
                <w:szCs w:val="20"/>
              </w:rPr>
              <w:t>Developing professional identity is essential to social work education. This course traces social</w:t>
            </w:r>
            <w:r>
              <w:rPr>
                <w:rFonts w:ascii="Arial MT"/>
                <w:szCs w:val="20"/>
              </w:rPr>
              <w:t xml:space="preserve"> </w:t>
            </w:r>
            <w:r w:rsidRPr="00575879">
              <w:rPr>
                <w:rFonts w:ascii="Arial MT"/>
                <w:szCs w:val="20"/>
              </w:rPr>
              <w:t>work</w:t>
            </w:r>
            <w:r w:rsidRPr="00575879">
              <w:rPr>
                <w:rFonts w:ascii="Arial MT"/>
                <w:szCs w:val="20"/>
              </w:rPr>
              <w:t>’</w:t>
            </w:r>
            <w:r w:rsidRPr="00575879">
              <w:rPr>
                <w:rFonts w:ascii="Arial MT"/>
                <w:szCs w:val="20"/>
              </w:rPr>
              <w:t>s shift from a volunteer activity into the professional realm.</w:t>
            </w:r>
            <w:r w:rsidR="00304AA9">
              <w:rPr>
                <w:rFonts w:ascii="Arial MT"/>
                <w:szCs w:val="20"/>
              </w:rPr>
              <w:t xml:space="preserve"> </w:t>
            </w:r>
            <w:r w:rsidRPr="00575879">
              <w:rPr>
                <w:rFonts w:ascii="Arial MT"/>
                <w:szCs w:val="20"/>
              </w:rPr>
              <w:t>The course offers the historical,</w:t>
            </w:r>
            <w:r>
              <w:rPr>
                <w:rFonts w:ascii="Arial MT"/>
                <w:szCs w:val="20"/>
              </w:rPr>
              <w:t xml:space="preserve"> </w:t>
            </w:r>
            <w:r w:rsidRPr="00575879">
              <w:rPr>
                <w:rFonts w:ascii="Arial MT"/>
                <w:szCs w:val="20"/>
              </w:rPr>
              <w:t>philosophical, and</w:t>
            </w:r>
            <w:r w:rsidR="00304AA9">
              <w:rPr>
                <w:rFonts w:ascii="Arial MT"/>
                <w:szCs w:val="20"/>
              </w:rPr>
              <w:t xml:space="preserve"> </w:t>
            </w:r>
            <w:r w:rsidRPr="00575879">
              <w:rPr>
                <w:rFonts w:ascii="Arial MT"/>
                <w:szCs w:val="20"/>
              </w:rPr>
              <w:t>theoretical foundations for supporting social work</w:t>
            </w:r>
            <w:r w:rsidR="00304AA9">
              <w:rPr>
                <w:rFonts w:ascii="Arial MT"/>
                <w:szCs w:val="20"/>
              </w:rPr>
              <w:t xml:space="preserve"> </w:t>
            </w:r>
            <w:r w:rsidRPr="00575879">
              <w:rPr>
                <w:rFonts w:ascii="Arial MT"/>
                <w:szCs w:val="20"/>
              </w:rPr>
              <w:t>students to develop their</w:t>
            </w:r>
            <w:r>
              <w:rPr>
                <w:rFonts w:ascii="Arial MT"/>
                <w:szCs w:val="20"/>
              </w:rPr>
              <w:t xml:space="preserve"> </w:t>
            </w:r>
            <w:r w:rsidRPr="00575879">
              <w:rPr>
                <w:rFonts w:ascii="Arial MT"/>
                <w:szCs w:val="20"/>
              </w:rPr>
              <w:t>professional identities. It</w:t>
            </w:r>
            <w:r w:rsidR="00304AA9">
              <w:rPr>
                <w:rFonts w:ascii="Arial MT"/>
                <w:szCs w:val="20"/>
              </w:rPr>
              <w:t xml:space="preserve"> </w:t>
            </w:r>
            <w:r w:rsidRPr="00575879">
              <w:rPr>
                <w:rFonts w:ascii="Arial MT"/>
                <w:szCs w:val="20"/>
              </w:rPr>
              <w:t>includes a brief examination of the emergence of</w:t>
            </w:r>
            <w:r w:rsidR="00304AA9">
              <w:rPr>
                <w:rFonts w:ascii="Arial MT"/>
                <w:szCs w:val="20"/>
              </w:rPr>
              <w:t xml:space="preserve"> </w:t>
            </w:r>
            <w:r w:rsidRPr="00575879">
              <w:rPr>
                <w:rFonts w:ascii="Arial MT"/>
                <w:szCs w:val="20"/>
              </w:rPr>
              <w:t>social work practices</w:t>
            </w:r>
            <w:r>
              <w:rPr>
                <w:rFonts w:ascii="Arial MT"/>
                <w:szCs w:val="20"/>
              </w:rPr>
              <w:t xml:space="preserve"> </w:t>
            </w:r>
            <w:r w:rsidRPr="00575879">
              <w:rPr>
                <w:rFonts w:ascii="Arial MT"/>
                <w:szCs w:val="20"/>
              </w:rPr>
              <w:t>across time and context through periods of industrialization, the post-war expansion of human</w:t>
            </w:r>
            <w:r>
              <w:rPr>
                <w:rFonts w:ascii="Arial MT"/>
                <w:szCs w:val="20"/>
              </w:rPr>
              <w:t xml:space="preserve"> </w:t>
            </w:r>
            <w:r w:rsidRPr="00575879">
              <w:rPr>
                <w:rFonts w:ascii="Arial MT"/>
                <w:szCs w:val="20"/>
              </w:rPr>
              <w:t xml:space="preserve">services, and into our present neoliberal era. </w:t>
            </w:r>
            <w:r w:rsidRPr="00575879">
              <w:rPr>
                <w:rFonts w:ascii="Arial MT"/>
                <w:szCs w:val="20"/>
              </w:rPr>
              <w:lastRenderedPageBreak/>
              <w:t>The course attempts to situate the profession</w:t>
            </w:r>
            <w:r>
              <w:rPr>
                <w:rFonts w:ascii="Arial MT"/>
                <w:szCs w:val="20"/>
              </w:rPr>
              <w:t xml:space="preserve"> </w:t>
            </w:r>
            <w:r w:rsidRPr="00575879">
              <w:rPr>
                <w:rFonts w:ascii="Arial MT"/>
                <w:szCs w:val="20"/>
              </w:rPr>
              <w:t>within influencing discourses (ethos, virtues, risk, and identity) and theoretical perspectives</w:t>
            </w:r>
            <w:r>
              <w:rPr>
                <w:rFonts w:ascii="Arial MT"/>
                <w:szCs w:val="20"/>
              </w:rPr>
              <w:t xml:space="preserve"> </w:t>
            </w:r>
            <w:r w:rsidRPr="00575879">
              <w:rPr>
                <w:rFonts w:ascii="Arial MT"/>
                <w:szCs w:val="20"/>
              </w:rPr>
              <w:t>(critical theories, de-coloniality and resurgence) and invites students to situate themselves with</w:t>
            </w:r>
            <w:r w:rsidR="00636B78">
              <w:rPr>
                <w:rFonts w:ascii="Arial MT"/>
                <w:szCs w:val="20"/>
              </w:rPr>
              <w:t xml:space="preserve"> </w:t>
            </w:r>
            <w:r w:rsidRPr="00575879">
              <w:rPr>
                <w:rFonts w:ascii="Arial MT"/>
                <w:szCs w:val="20"/>
              </w:rPr>
              <w:t>the competing and emerging ideas of the profession</w:t>
            </w:r>
            <w:r w:rsidRPr="00575879">
              <w:rPr>
                <w:rFonts w:ascii="Arial MT"/>
                <w:szCs w:val="20"/>
              </w:rPr>
              <w:t>’</w:t>
            </w:r>
            <w:r w:rsidRPr="00575879">
              <w:rPr>
                <w:rFonts w:ascii="Arial MT"/>
                <w:szCs w:val="20"/>
              </w:rPr>
              <w:t>s future. The course</w:t>
            </w:r>
            <w:r w:rsidR="00304AA9">
              <w:rPr>
                <w:rFonts w:ascii="Arial MT"/>
                <w:szCs w:val="20"/>
              </w:rPr>
              <w:t xml:space="preserve"> </w:t>
            </w:r>
            <w:r w:rsidRPr="00575879">
              <w:rPr>
                <w:rFonts w:ascii="Arial MT"/>
                <w:szCs w:val="20"/>
              </w:rPr>
              <w:t>introduces students to</w:t>
            </w:r>
            <w:r>
              <w:rPr>
                <w:rFonts w:ascii="Arial MT"/>
                <w:szCs w:val="20"/>
              </w:rPr>
              <w:t xml:space="preserve"> </w:t>
            </w:r>
            <w:r w:rsidRPr="00575879">
              <w:rPr>
                <w:rFonts w:ascii="Arial MT"/>
                <w:szCs w:val="20"/>
              </w:rPr>
              <w:t>current regulatory frameworks for social work professionals across jurisdictional contexts. May</w:t>
            </w:r>
            <w:r>
              <w:rPr>
                <w:rFonts w:ascii="Arial MT"/>
                <w:szCs w:val="20"/>
              </w:rPr>
              <w:t xml:space="preserve"> </w:t>
            </w:r>
            <w:r w:rsidRPr="00575879">
              <w:rPr>
                <w:rFonts w:ascii="Arial MT"/>
                <w:szCs w:val="20"/>
              </w:rPr>
              <w:t>not be held with SWRK 3141 or the former SWRK 3140.</w:t>
            </w:r>
          </w:p>
        </w:tc>
      </w:tr>
      <w:tr w:rsidR="00575879" w:rsidRPr="00AC2A42" w14:paraId="002E9F5E" w14:textId="7052E6FE" w:rsidTr="000540AB">
        <w:trPr>
          <w:trHeight w:val="609"/>
        </w:trPr>
        <w:tc>
          <w:tcPr>
            <w:tcW w:w="488" w:type="pct"/>
            <w:vAlign w:val="center"/>
          </w:tcPr>
          <w:p w14:paraId="2D51E285" w14:textId="10E02139" w:rsidR="00575879" w:rsidRPr="00AC2A42" w:rsidRDefault="00575879" w:rsidP="00575879">
            <w:pPr>
              <w:pStyle w:val="TableParagraph"/>
              <w:ind w:left="-13"/>
              <w:jc w:val="center"/>
              <w:rPr>
                <w:rFonts w:ascii="Arial MT"/>
                <w:szCs w:val="20"/>
              </w:rPr>
            </w:pPr>
            <w:r w:rsidRPr="00AC2A42">
              <w:rPr>
                <w:rFonts w:ascii="Arial MT"/>
                <w:spacing w:val="-2"/>
                <w:szCs w:val="20"/>
              </w:rPr>
              <w:lastRenderedPageBreak/>
              <w:t>SWRK</w:t>
            </w:r>
            <w:r>
              <w:rPr>
                <w:rFonts w:ascii="Arial MT"/>
                <w:spacing w:val="-2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2030</w:t>
            </w:r>
          </w:p>
        </w:tc>
        <w:tc>
          <w:tcPr>
            <w:tcW w:w="1789" w:type="pct"/>
            <w:gridSpan w:val="2"/>
            <w:vAlign w:val="center"/>
          </w:tcPr>
          <w:p w14:paraId="396BCE3A" w14:textId="77777777" w:rsidR="00575879" w:rsidRPr="00AC2A42" w:rsidRDefault="00575879" w:rsidP="00575879">
            <w:pPr>
              <w:pStyle w:val="TableParagraph"/>
              <w:ind w:left="104" w:right="78"/>
              <w:jc w:val="center"/>
              <w:rPr>
                <w:rFonts w:ascii="Arial MT"/>
                <w:szCs w:val="20"/>
              </w:rPr>
            </w:pPr>
            <w:r w:rsidRPr="00AC2A42">
              <w:rPr>
                <w:rFonts w:ascii="Arial MT"/>
                <w:szCs w:val="20"/>
              </w:rPr>
              <w:t>Communication</w:t>
            </w:r>
            <w:r w:rsidRPr="00AC2A42">
              <w:rPr>
                <w:rFonts w:ascii="Arial MT"/>
                <w:spacing w:val="-8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and</w:t>
            </w:r>
            <w:r w:rsidRPr="00AC2A42">
              <w:rPr>
                <w:rFonts w:ascii="Arial MT"/>
                <w:spacing w:val="-8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Relational</w:t>
            </w:r>
            <w:r w:rsidRPr="00AC2A42">
              <w:rPr>
                <w:rFonts w:ascii="Arial MT"/>
                <w:spacing w:val="10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Skills</w:t>
            </w:r>
            <w:r w:rsidRPr="00AC2A42">
              <w:rPr>
                <w:rFonts w:ascii="Arial MT"/>
                <w:spacing w:val="4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in</w:t>
            </w:r>
            <w:r w:rsidRPr="00AC2A42">
              <w:rPr>
                <w:rFonts w:ascii="Arial MT"/>
                <w:spacing w:val="-8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Social</w:t>
            </w:r>
            <w:r w:rsidRPr="00AC2A42">
              <w:rPr>
                <w:rFonts w:ascii="Arial MT"/>
                <w:spacing w:val="-1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Work</w:t>
            </w:r>
          </w:p>
        </w:tc>
        <w:tc>
          <w:tcPr>
            <w:tcW w:w="2723" w:type="pct"/>
          </w:tcPr>
          <w:p w14:paraId="37749C4E" w14:textId="5483BD36" w:rsidR="00575879" w:rsidRPr="00AC2A42" w:rsidRDefault="00025008" w:rsidP="00025008">
            <w:pPr>
              <w:pStyle w:val="TableParagraph"/>
              <w:ind w:left="104" w:right="78"/>
              <w:jc w:val="center"/>
              <w:rPr>
                <w:rFonts w:ascii="Arial MT"/>
                <w:szCs w:val="20"/>
              </w:rPr>
            </w:pPr>
            <w:r w:rsidRPr="00025008">
              <w:rPr>
                <w:rFonts w:ascii="Arial MT"/>
                <w:szCs w:val="20"/>
              </w:rPr>
              <w:t>This course examines fundamental communication</w:t>
            </w:r>
            <w:r w:rsidR="00304AA9">
              <w:rPr>
                <w:rFonts w:ascii="Arial MT"/>
                <w:szCs w:val="20"/>
              </w:rPr>
              <w:t xml:space="preserve"> </w:t>
            </w:r>
            <w:r w:rsidRPr="00025008">
              <w:rPr>
                <w:rFonts w:ascii="Arial MT"/>
                <w:szCs w:val="20"/>
              </w:rPr>
              <w:t>and relational skills within the context of</w:t>
            </w:r>
            <w:r>
              <w:rPr>
                <w:rFonts w:ascii="Arial MT"/>
                <w:szCs w:val="20"/>
              </w:rPr>
              <w:t xml:space="preserve"> </w:t>
            </w:r>
            <w:r w:rsidRPr="00025008">
              <w:rPr>
                <w:rFonts w:ascii="Arial MT"/>
                <w:szCs w:val="20"/>
              </w:rPr>
              <w:t>social work practice. The course offers an exploration of self-knowledge, emotional skills,</w:t>
            </w:r>
            <w:r>
              <w:rPr>
                <w:rFonts w:ascii="Arial MT"/>
                <w:szCs w:val="20"/>
              </w:rPr>
              <w:t xml:space="preserve"> </w:t>
            </w:r>
            <w:r w:rsidRPr="00025008">
              <w:rPr>
                <w:rFonts w:ascii="Arial MT"/>
                <w:szCs w:val="20"/>
              </w:rPr>
              <w:t>listening skills, caring, and skills of inquiry each of which is necessary for beginning social</w:t>
            </w:r>
            <w:r>
              <w:rPr>
                <w:rFonts w:ascii="Arial MT"/>
                <w:szCs w:val="20"/>
              </w:rPr>
              <w:t xml:space="preserve"> </w:t>
            </w:r>
            <w:r w:rsidRPr="00025008">
              <w:rPr>
                <w:rFonts w:ascii="Arial MT"/>
                <w:szCs w:val="20"/>
              </w:rPr>
              <w:t>workers. May not be held with SWRK 2081 or the former SWRK 2080.</w:t>
            </w:r>
          </w:p>
        </w:tc>
      </w:tr>
      <w:tr w:rsidR="00575879" w:rsidRPr="00AC2A42" w14:paraId="7829C503" w14:textId="0F9D23E5" w:rsidTr="000540AB">
        <w:trPr>
          <w:trHeight w:val="584"/>
        </w:trPr>
        <w:tc>
          <w:tcPr>
            <w:tcW w:w="488" w:type="pct"/>
            <w:vAlign w:val="center"/>
          </w:tcPr>
          <w:p w14:paraId="17A49086" w14:textId="2F69F526" w:rsidR="00575879" w:rsidRPr="00AC2A42" w:rsidRDefault="00575879" w:rsidP="00575879">
            <w:pPr>
              <w:pStyle w:val="TableParagraph"/>
              <w:spacing w:line="270" w:lineRule="atLeast"/>
              <w:ind w:left="-13"/>
              <w:jc w:val="center"/>
              <w:rPr>
                <w:rFonts w:ascii="Arial MT"/>
                <w:szCs w:val="20"/>
              </w:rPr>
            </w:pPr>
            <w:r w:rsidRPr="00AC2A42">
              <w:rPr>
                <w:rFonts w:ascii="Arial MT"/>
                <w:spacing w:val="-2"/>
                <w:szCs w:val="20"/>
              </w:rPr>
              <w:t>SWR</w:t>
            </w:r>
            <w:r>
              <w:rPr>
                <w:rFonts w:ascii="Arial MT"/>
                <w:spacing w:val="-2"/>
                <w:szCs w:val="20"/>
              </w:rPr>
              <w:t xml:space="preserve">K </w:t>
            </w:r>
            <w:r w:rsidRPr="00AC2A42">
              <w:rPr>
                <w:rFonts w:ascii="Arial MT"/>
                <w:szCs w:val="20"/>
              </w:rPr>
              <w:t>3170</w:t>
            </w:r>
          </w:p>
        </w:tc>
        <w:tc>
          <w:tcPr>
            <w:tcW w:w="1789" w:type="pct"/>
            <w:gridSpan w:val="2"/>
            <w:vAlign w:val="center"/>
          </w:tcPr>
          <w:p w14:paraId="1F492113" w14:textId="77777777" w:rsidR="00575879" w:rsidRPr="00AC2A42" w:rsidRDefault="00575879" w:rsidP="00575879">
            <w:pPr>
              <w:pStyle w:val="TableParagraph"/>
              <w:spacing w:line="270" w:lineRule="atLeast"/>
              <w:ind w:left="104" w:right="78"/>
              <w:jc w:val="center"/>
              <w:rPr>
                <w:rFonts w:ascii="Arial MT"/>
                <w:szCs w:val="20"/>
              </w:rPr>
            </w:pPr>
            <w:r w:rsidRPr="00AC2A42">
              <w:rPr>
                <w:rFonts w:ascii="Arial MT"/>
                <w:spacing w:val="-1"/>
                <w:szCs w:val="20"/>
              </w:rPr>
              <w:t xml:space="preserve">Discovering </w:t>
            </w:r>
            <w:r w:rsidRPr="00AC2A42">
              <w:rPr>
                <w:rFonts w:ascii="Arial MT"/>
                <w:szCs w:val="20"/>
              </w:rPr>
              <w:t>Social Work Research: How knowledge is</w:t>
            </w:r>
            <w:r w:rsidRPr="00AC2A42">
              <w:rPr>
                <w:rFonts w:ascii="Arial MT"/>
                <w:spacing w:val="-64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framed</w:t>
            </w:r>
            <w:r w:rsidRPr="00AC2A42">
              <w:rPr>
                <w:rFonts w:ascii="Arial MT"/>
                <w:spacing w:val="-10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and</w:t>
            </w:r>
            <w:r w:rsidRPr="00AC2A42">
              <w:rPr>
                <w:rFonts w:ascii="Arial MT"/>
                <w:spacing w:val="3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forging</w:t>
            </w:r>
            <w:r w:rsidRPr="00AC2A42">
              <w:rPr>
                <w:rFonts w:ascii="Arial MT"/>
                <w:spacing w:val="-9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a</w:t>
            </w:r>
            <w:r w:rsidRPr="00AC2A42">
              <w:rPr>
                <w:rFonts w:ascii="Arial MT"/>
                <w:spacing w:val="2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review</w:t>
            </w:r>
          </w:p>
        </w:tc>
        <w:tc>
          <w:tcPr>
            <w:tcW w:w="2723" w:type="pct"/>
          </w:tcPr>
          <w:p w14:paraId="1A76CD94" w14:textId="71674600" w:rsidR="00575879" w:rsidRPr="00AC2A42" w:rsidRDefault="00304AA9" w:rsidP="00304AA9">
            <w:pPr>
              <w:pStyle w:val="TableParagraph"/>
              <w:spacing w:line="270" w:lineRule="atLeast"/>
              <w:ind w:left="104" w:right="78"/>
              <w:jc w:val="center"/>
              <w:rPr>
                <w:rFonts w:ascii="Arial MT"/>
                <w:spacing w:val="-1"/>
                <w:szCs w:val="20"/>
              </w:rPr>
            </w:pPr>
            <w:r w:rsidRPr="00304AA9">
              <w:rPr>
                <w:rFonts w:ascii="Arial MT"/>
                <w:spacing w:val="-1"/>
                <w:szCs w:val="20"/>
              </w:rPr>
              <w:t>This course is an introduction to social work research</w:t>
            </w:r>
            <w:r>
              <w:rPr>
                <w:rFonts w:ascii="Arial MT"/>
                <w:spacing w:val="-1"/>
                <w:szCs w:val="20"/>
              </w:rPr>
              <w:t xml:space="preserve"> </w:t>
            </w:r>
            <w:r w:rsidRPr="00304AA9">
              <w:rPr>
                <w:rFonts w:ascii="Arial MT"/>
                <w:spacing w:val="-1"/>
                <w:szCs w:val="20"/>
              </w:rPr>
              <w:t>that prepares students to be critical,</w:t>
            </w:r>
            <w:r>
              <w:rPr>
                <w:rFonts w:ascii="Arial MT"/>
                <w:spacing w:val="-1"/>
                <w:szCs w:val="20"/>
              </w:rPr>
              <w:t xml:space="preserve"> </w:t>
            </w:r>
            <w:r w:rsidRPr="00304AA9">
              <w:rPr>
                <w:rFonts w:ascii="Arial MT"/>
                <w:spacing w:val="-1"/>
                <w:szCs w:val="20"/>
              </w:rPr>
              <w:t>effective, and ethical consumers of research in social work and will provide an opportunity to</w:t>
            </w:r>
            <w:r>
              <w:rPr>
                <w:rFonts w:ascii="Arial MT"/>
                <w:spacing w:val="-1"/>
                <w:szCs w:val="20"/>
              </w:rPr>
              <w:t xml:space="preserve"> </w:t>
            </w:r>
            <w:r w:rsidRPr="00304AA9">
              <w:rPr>
                <w:rFonts w:ascii="Arial MT"/>
                <w:spacing w:val="-1"/>
                <w:szCs w:val="20"/>
              </w:rPr>
              <w:t>become familiar with topics and issues relevant to social work research that make it distinct from</w:t>
            </w:r>
            <w:r>
              <w:rPr>
                <w:rFonts w:ascii="Arial MT"/>
                <w:spacing w:val="-1"/>
                <w:szCs w:val="20"/>
              </w:rPr>
              <w:t xml:space="preserve"> </w:t>
            </w:r>
            <w:r w:rsidRPr="00304AA9">
              <w:rPr>
                <w:rFonts w:ascii="Arial MT"/>
                <w:spacing w:val="-1"/>
                <w:szCs w:val="20"/>
              </w:rPr>
              <w:t>other disciplines. Students will learn to apply research to social work practice, and how to use</w:t>
            </w:r>
            <w:r>
              <w:rPr>
                <w:rFonts w:ascii="Arial MT"/>
                <w:spacing w:val="-1"/>
                <w:szCs w:val="20"/>
              </w:rPr>
              <w:t xml:space="preserve"> </w:t>
            </w:r>
            <w:r w:rsidRPr="00304AA9">
              <w:rPr>
                <w:rFonts w:ascii="Arial MT"/>
                <w:spacing w:val="-1"/>
                <w:szCs w:val="20"/>
              </w:rPr>
              <w:t>social work practice to inform research. May not be held with SWRK 3100, SWRK 3103, or the</w:t>
            </w:r>
            <w:r>
              <w:rPr>
                <w:rFonts w:ascii="Arial MT"/>
                <w:spacing w:val="-1"/>
                <w:szCs w:val="20"/>
              </w:rPr>
              <w:t xml:space="preserve"> </w:t>
            </w:r>
            <w:r w:rsidRPr="00304AA9">
              <w:rPr>
                <w:rFonts w:ascii="Arial MT"/>
                <w:spacing w:val="-1"/>
                <w:szCs w:val="20"/>
              </w:rPr>
              <w:t>former SWRK 3101. Registration restricted to Social Work students. Prerequisites: (SWRK 1240</w:t>
            </w:r>
            <w:r>
              <w:rPr>
                <w:rFonts w:ascii="Arial MT"/>
                <w:spacing w:val="-1"/>
                <w:szCs w:val="20"/>
              </w:rPr>
              <w:t xml:space="preserve"> </w:t>
            </w:r>
            <w:r w:rsidRPr="00304AA9">
              <w:rPr>
                <w:rFonts w:ascii="Arial MT"/>
                <w:spacing w:val="-1"/>
                <w:szCs w:val="20"/>
              </w:rPr>
              <w:t>or SWRK 3141 or the former SWRK 3140) and SWRK 2010.</w:t>
            </w:r>
          </w:p>
        </w:tc>
      </w:tr>
      <w:tr w:rsidR="00575879" w:rsidRPr="00AC2A42" w14:paraId="7D47E9A0" w14:textId="5AB961E2" w:rsidTr="00575879">
        <w:trPr>
          <w:trHeight w:val="429"/>
        </w:trPr>
        <w:tc>
          <w:tcPr>
            <w:tcW w:w="5000" w:type="pct"/>
            <w:gridSpan w:val="4"/>
            <w:shd w:val="clear" w:color="auto" w:fill="DEEAF6"/>
            <w:vAlign w:val="center"/>
          </w:tcPr>
          <w:p w14:paraId="14ED0102" w14:textId="1B489CCD" w:rsidR="00575879" w:rsidRPr="00AC2A42" w:rsidRDefault="00575879" w:rsidP="00575879">
            <w:pPr>
              <w:pStyle w:val="TableParagraph"/>
              <w:jc w:val="center"/>
              <w:rPr>
                <w:rFonts w:ascii="Arial"/>
                <w:b/>
                <w:szCs w:val="20"/>
              </w:rPr>
            </w:pPr>
            <w:r w:rsidRPr="00AC2A42">
              <w:rPr>
                <w:rFonts w:ascii="Arial"/>
                <w:b/>
                <w:szCs w:val="20"/>
              </w:rPr>
              <w:t>Community</w:t>
            </w:r>
            <w:r w:rsidRPr="00AC2A42">
              <w:rPr>
                <w:rFonts w:ascii="Arial"/>
                <w:b/>
                <w:spacing w:val="3"/>
                <w:szCs w:val="20"/>
              </w:rPr>
              <w:t xml:space="preserve"> </w:t>
            </w:r>
            <w:r w:rsidRPr="00AC2A42">
              <w:rPr>
                <w:rFonts w:ascii="Arial"/>
                <w:b/>
                <w:szCs w:val="20"/>
              </w:rPr>
              <w:t>Well-Being</w:t>
            </w:r>
            <w:r w:rsidRPr="00AC2A42">
              <w:rPr>
                <w:rFonts w:ascii="Arial"/>
                <w:b/>
                <w:spacing w:val="-21"/>
                <w:szCs w:val="20"/>
              </w:rPr>
              <w:t xml:space="preserve"> </w:t>
            </w:r>
            <w:r w:rsidRPr="00AC2A42">
              <w:rPr>
                <w:rFonts w:ascii="Arial"/>
                <w:b/>
                <w:szCs w:val="20"/>
              </w:rPr>
              <w:t>&amp; Practice</w:t>
            </w:r>
          </w:p>
        </w:tc>
      </w:tr>
      <w:tr w:rsidR="00575879" w:rsidRPr="00AC2A42" w14:paraId="16E2D767" w14:textId="634C5E66" w:rsidTr="000540AB">
        <w:trPr>
          <w:trHeight w:val="908"/>
        </w:trPr>
        <w:tc>
          <w:tcPr>
            <w:tcW w:w="488" w:type="pct"/>
            <w:vAlign w:val="center"/>
          </w:tcPr>
          <w:p w14:paraId="4ADAAAA4" w14:textId="3A60FD5E" w:rsidR="00575879" w:rsidRPr="00AC2A42" w:rsidRDefault="00575879" w:rsidP="00575879">
            <w:pPr>
              <w:pStyle w:val="TableParagraph"/>
              <w:jc w:val="center"/>
              <w:rPr>
                <w:rFonts w:ascii="Arial MT"/>
                <w:szCs w:val="20"/>
              </w:rPr>
            </w:pPr>
            <w:r w:rsidRPr="00AC2A42">
              <w:rPr>
                <w:rFonts w:ascii="Arial MT"/>
                <w:spacing w:val="-2"/>
                <w:szCs w:val="20"/>
              </w:rPr>
              <w:t>SW</w:t>
            </w:r>
            <w:r>
              <w:rPr>
                <w:rFonts w:ascii="Arial MT"/>
                <w:spacing w:val="-2"/>
                <w:szCs w:val="20"/>
              </w:rPr>
              <w:t xml:space="preserve">RK </w:t>
            </w:r>
            <w:r w:rsidRPr="00AC2A42">
              <w:rPr>
                <w:rFonts w:ascii="Arial MT"/>
                <w:szCs w:val="20"/>
              </w:rPr>
              <w:t>1230</w:t>
            </w:r>
          </w:p>
        </w:tc>
        <w:tc>
          <w:tcPr>
            <w:tcW w:w="1789" w:type="pct"/>
            <w:gridSpan w:val="2"/>
            <w:vAlign w:val="center"/>
          </w:tcPr>
          <w:p w14:paraId="41D137CF" w14:textId="77777777" w:rsidR="00575879" w:rsidRPr="00AC2A42" w:rsidRDefault="00575879" w:rsidP="00575879">
            <w:pPr>
              <w:pStyle w:val="TableParagraph"/>
              <w:ind w:left="14" w:right="-12"/>
              <w:jc w:val="center"/>
              <w:rPr>
                <w:rFonts w:ascii="Arial MT"/>
                <w:szCs w:val="20"/>
              </w:rPr>
            </w:pPr>
            <w:r w:rsidRPr="00AC2A42">
              <w:rPr>
                <w:rFonts w:ascii="Arial MT"/>
                <w:szCs w:val="20"/>
              </w:rPr>
              <w:t>Community</w:t>
            </w:r>
            <w:r w:rsidRPr="00AC2A42">
              <w:rPr>
                <w:rFonts w:ascii="Arial MT"/>
                <w:spacing w:val="-8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Health</w:t>
            </w:r>
            <w:r w:rsidRPr="00AC2A42">
              <w:rPr>
                <w:rFonts w:ascii="Arial MT"/>
                <w:spacing w:val="-9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and</w:t>
            </w:r>
            <w:r w:rsidRPr="00AC2A42">
              <w:rPr>
                <w:rFonts w:ascii="Arial MT"/>
                <w:spacing w:val="-9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Well-Being:</w:t>
            </w:r>
            <w:r w:rsidRPr="00AC2A42">
              <w:rPr>
                <w:rFonts w:ascii="Arial MT"/>
                <w:spacing w:val="7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Imagination</w:t>
            </w:r>
            <w:r w:rsidRPr="00AC2A42">
              <w:rPr>
                <w:rFonts w:ascii="Arial MT"/>
                <w:spacing w:val="-64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for</w:t>
            </w:r>
            <w:r w:rsidRPr="00AC2A42">
              <w:rPr>
                <w:rFonts w:ascii="Arial MT"/>
                <w:spacing w:val="-4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Social</w:t>
            </w:r>
            <w:r w:rsidRPr="00AC2A42">
              <w:rPr>
                <w:rFonts w:ascii="Arial MT"/>
                <w:spacing w:val="11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Work</w:t>
            </w:r>
            <w:r w:rsidRPr="00AC2A42">
              <w:rPr>
                <w:rFonts w:ascii="Arial MT"/>
                <w:spacing w:val="-7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Practice</w:t>
            </w:r>
          </w:p>
        </w:tc>
        <w:tc>
          <w:tcPr>
            <w:tcW w:w="2723" w:type="pct"/>
          </w:tcPr>
          <w:p w14:paraId="03CE637F" w14:textId="16464F50" w:rsidR="00575879" w:rsidRPr="00AC2A42" w:rsidRDefault="00575879" w:rsidP="00575879">
            <w:pPr>
              <w:pStyle w:val="TableParagraph"/>
              <w:ind w:left="14" w:right="-12"/>
              <w:jc w:val="center"/>
              <w:rPr>
                <w:rFonts w:ascii="Arial MT"/>
                <w:szCs w:val="20"/>
              </w:rPr>
            </w:pPr>
            <w:r w:rsidRPr="00575879">
              <w:rPr>
                <w:rFonts w:ascii="Arial MT"/>
                <w:szCs w:val="20"/>
              </w:rPr>
              <w:t>This course examines information, perspectives, and</w:t>
            </w:r>
            <w:r w:rsidR="00304AA9">
              <w:rPr>
                <w:rFonts w:ascii="Arial MT"/>
                <w:szCs w:val="20"/>
              </w:rPr>
              <w:t xml:space="preserve"> </w:t>
            </w:r>
            <w:r w:rsidRPr="00575879">
              <w:rPr>
                <w:rFonts w:ascii="Arial MT"/>
                <w:szCs w:val="20"/>
              </w:rPr>
              <w:t>competencies needed to integrate social work practice</w:t>
            </w:r>
            <w:r w:rsidR="00304AA9">
              <w:rPr>
                <w:rFonts w:ascii="Arial MT"/>
                <w:szCs w:val="20"/>
              </w:rPr>
              <w:t xml:space="preserve"> </w:t>
            </w:r>
            <w:r w:rsidRPr="00575879">
              <w:rPr>
                <w:rFonts w:ascii="Arial MT"/>
                <w:szCs w:val="20"/>
              </w:rPr>
              <w:t>with promoting community health and well-being in public health and healthcare.</w:t>
            </w:r>
          </w:p>
        </w:tc>
      </w:tr>
      <w:tr w:rsidR="00575879" w:rsidRPr="00AC2A42" w14:paraId="7D16BDA4" w14:textId="1FCBBCF4" w:rsidTr="000540AB">
        <w:trPr>
          <w:trHeight w:val="609"/>
        </w:trPr>
        <w:tc>
          <w:tcPr>
            <w:tcW w:w="488" w:type="pct"/>
            <w:vAlign w:val="center"/>
          </w:tcPr>
          <w:p w14:paraId="176E4B62" w14:textId="1D380C5D" w:rsidR="00575879" w:rsidRPr="00AC2A42" w:rsidRDefault="00575879" w:rsidP="00575879">
            <w:pPr>
              <w:pStyle w:val="TableParagraph"/>
              <w:jc w:val="center"/>
              <w:rPr>
                <w:rFonts w:ascii="Arial MT"/>
                <w:szCs w:val="20"/>
              </w:rPr>
            </w:pPr>
            <w:r w:rsidRPr="00AC2A42">
              <w:rPr>
                <w:rFonts w:ascii="Arial MT"/>
                <w:spacing w:val="-2"/>
                <w:szCs w:val="20"/>
              </w:rPr>
              <w:t>SWRK</w:t>
            </w:r>
            <w:r>
              <w:rPr>
                <w:rFonts w:ascii="Arial MT"/>
                <w:spacing w:val="-2"/>
                <w:szCs w:val="20"/>
              </w:rPr>
              <w:t xml:space="preserve"> </w:t>
            </w:r>
            <w:r w:rsidRPr="00AC2A42">
              <w:rPr>
                <w:rFonts w:ascii="Arial MT"/>
                <w:spacing w:val="-65"/>
                <w:szCs w:val="20"/>
              </w:rPr>
              <w:t xml:space="preserve"> </w:t>
            </w:r>
            <w:r>
              <w:rPr>
                <w:rFonts w:ascii="Arial MT"/>
                <w:spacing w:val="-65"/>
                <w:szCs w:val="20"/>
              </w:rPr>
              <w:t xml:space="preserve">    </w:t>
            </w:r>
            <w:r w:rsidRPr="00AC2A42">
              <w:rPr>
                <w:rFonts w:ascii="Arial MT"/>
                <w:szCs w:val="20"/>
              </w:rPr>
              <w:t>1250</w:t>
            </w:r>
          </w:p>
        </w:tc>
        <w:tc>
          <w:tcPr>
            <w:tcW w:w="1789" w:type="pct"/>
            <w:gridSpan w:val="2"/>
            <w:vAlign w:val="center"/>
          </w:tcPr>
          <w:p w14:paraId="7D4EB495" w14:textId="30EE54B5" w:rsidR="00575879" w:rsidRPr="00AC2A42" w:rsidRDefault="00575879" w:rsidP="00575879">
            <w:pPr>
              <w:pStyle w:val="TableParagraph"/>
              <w:ind w:left="14" w:right="-12"/>
              <w:jc w:val="center"/>
              <w:rPr>
                <w:rFonts w:ascii="Arial MT"/>
                <w:szCs w:val="20"/>
              </w:rPr>
            </w:pPr>
            <w:r w:rsidRPr="00AC2A42">
              <w:rPr>
                <w:rFonts w:ascii="Arial MT"/>
                <w:spacing w:val="-1"/>
                <w:szCs w:val="20"/>
              </w:rPr>
              <w:t xml:space="preserve">Human </w:t>
            </w:r>
            <w:proofErr w:type="spellStart"/>
            <w:r w:rsidRPr="00AC2A42">
              <w:rPr>
                <w:rFonts w:ascii="Arial MT"/>
                <w:spacing w:val="-1"/>
                <w:szCs w:val="20"/>
              </w:rPr>
              <w:t>Behaviour</w:t>
            </w:r>
            <w:proofErr w:type="spellEnd"/>
            <w:r w:rsidRPr="00AC2A42">
              <w:rPr>
                <w:rFonts w:ascii="Arial MT"/>
                <w:spacing w:val="-1"/>
                <w:szCs w:val="20"/>
              </w:rPr>
              <w:t xml:space="preserve">, </w:t>
            </w:r>
            <w:r w:rsidRPr="00AC2A42">
              <w:rPr>
                <w:rFonts w:ascii="Arial MT"/>
                <w:szCs w:val="20"/>
              </w:rPr>
              <w:t>Family and Community Well-</w:t>
            </w:r>
            <w:r w:rsidRPr="00AC2A42">
              <w:rPr>
                <w:rFonts w:ascii="Arial MT"/>
                <w:spacing w:val="-64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Being:</w:t>
            </w:r>
            <w:r w:rsidRPr="00AC2A42">
              <w:rPr>
                <w:rFonts w:ascii="Arial MT"/>
                <w:spacing w:val="8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Theory</w:t>
            </w:r>
            <w:r w:rsidRPr="00AC2A42">
              <w:rPr>
                <w:rFonts w:ascii="Arial MT"/>
                <w:spacing w:val="3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and</w:t>
            </w:r>
            <w:r>
              <w:rPr>
                <w:rFonts w:ascii="Arial MT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Practice</w:t>
            </w:r>
          </w:p>
        </w:tc>
        <w:tc>
          <w:tcPr>
            <w:tcW w:w="2723" w:type="pct"/>
          </w:tcPr>
          <w:p w14:paraId="661CB0DC" w14:textId="3CE6B930" w:rsidR="00575879" w:rsidRPr="00AC2A42" w:rsidRDefault="00575879" w:rsidP="00636B78">
            <w:pPr>
              <w:pStyle w:val="TableParagraph"/>
              <w:ind w:left="14" w:right="-12"/>
              <w:jc w:val="center"/>
              <w:rPr>
                <w:rFonts w:ascii="Arial MT"/>
                <w:spacing w:val="-1"/>
                <w:szCs w:val="20"/>
              </w:rPr>
            </w:pPr>
            <w:r w:rsidRPr="00575879">
              <w:rPr>
                <w:rFonts w:ascii="Arial MT"/>
                <w:spacing w:val="-1"/>
                <w:szCs w:val="20"/>
              </w:rPr>
              <w:t>This course explores the role of social work practice in</w:t>
            </w:r>
            <w:r w:rsidR="00304AA9">
              <w:rPr>
                <w:rFonts w:ascii="Arial MT"/>
                <w:spacing w:val="-1"/>
                <w:szCs w:val="20"/>
              </w:rPr>
              <w:t xml:space="preserve"> </w:t>
            </w:r>
            <w:r w:rsidRPr="00575879">
              <w:rPr>
                <w:rFonts w:ascii="Arial MT"/>
                <w:spacing w:val="-1"/>
                <w:szCs w:val="20"/>
              </w:rPr>
              <w:t>relation to ideas of community and</w:t>
            </w:r>
            <w:r>
              <w:rPr>
                <w:rFonts w:ascii="Arial MT"/>
                <w:spacing w:val="-1"/>
                <w:szCs w:val="20"/>
              </w:rPr>
              <w:t xml:space="preserve"> </w:t>
            </w:r>
            <w:r w:rsidRPr="00575879">
              <w:rPr>
                <w:rFonts w:ascii="Arial MT"/>
                <w:spacing w:val="-1"/>
                <w:szCs w:val="20"/>
              </w:rPr>
              <w:t>family</w:t>
            </w:r>
            <w:r>
              <w:rPr>
                <w:rFonts w:ascii="Arial MT"/>
                <w:spacing w:val="-1"/>
                <w:szCs w:val="20"/>
              </w:rPr>
              <w:t xml:space="preserve"> </w:t>
            </w:r>
            <w:r w:rsidRPr="00575879">
              <w:rPr>
                <w:rFonts w:ascii="Arial MT"/>
                <w:spacing w:val="-1"/>
                <w:szCs w:val="20"/>
              </w:rPr>
              <w:t>well-being.</w:t>
            </w:r>
            <w:r w:rsidR="00304AA9">
              <w:rPr>
                <w:rFonts w:ascii="Arial MT"/>
                <w:spacing w:val="-1"/>
                <w:szCs w:val="20"/>
              </w:rPr>
              <w:t xml:space="preserve"> </w:t>
            </w:r>
            <w:r w:rsidRPr="00575879">
              <w:rPr>
                <w:rFonts w:ascii="Arial MT"/>
                <w:spacing w:val="-1"/>
                <w:szCs w:val="20"/>
              </w:rPr>
              <w:t>Wellness is examined from an integrative perspective that includes family, relational,</w:t>
            </w:r>
            <w:r>
              <w:rPr>
                <w:rFonts w:ascii="Arial MT"/>
                <w:spacing w:val="-1"/>
                <w:szCs w:val="20"/>
              </w:rPr>
              <w:t xml:space="preserve"> </w:t>
            </w:r>
            <w:r w:rsidRPr="00575879">
              <w:rPr>
                <w:rFonts w:ascii="Arial MT"/>
                <w:spacing w:val="-1"/>
                <w:szCs w:val="20"/>
              </w:rPr>
              <w:t>spiritual, social, and cultural domains and across different social work settings. May not be held</w:t>
            </w:r>
            <w:r>
              <w:rPr>
                <w:rFonts w:ascii="Arial MT"/>
                <w:spacing w:val="-1"/>
                <w:szCs w:val="20"/>
              </w:rPr>
              <w:t xml:space="preserve"> </w:t>
            </w:r>
            <w:r w:rsidRPr="00575879">
              <w:rPr>
                <w:rFonts w:ascii="Arial MT"/>
                <w:spacing w:val="-1"/>
                <w:szCs w:val="20"/>
              </w:rPr>
              <w:t>with SWRK 2090 or SWRK 2093 or the former or SWRK 2091.</w:t>
            </w:r>
            <w:r w:rsidR="00636B78">
              <w:rPr>
                <w:rFonts w:ascii="Arial MT"/>
                <w:spacing w:val="-1"/>
                <w:szCs w:val="20"/>
              </w:rPr>
              <w:t xml:space="preserve"> </w:t>
            </w:r>
            <w:r w:rsidRPr="00575879">
              <w:rPr>
                <w:rFonts w:ascii="Arial MT"/>
                <w:spacing w:val="-1"/>
                <w:szCs w:val="20"/>
              </w:rPr>
              <w:t>Registration</w:t>
            </w:r>
            <w:r w:rsidR="00304AA9">
              <w:rPr>
                <w:rFonts w:ascii="Arial MT"/>
                <w:spacing w:val="-1"/>
                <w:szCs w:val="20"/>
              </w:rPr>
              <w:t xml:space="preserve"> </w:t>
            </w:r>
            <w:r w:rsidRPr="00575879">
              <w:rPr>
                <w:rFonts w:ascii="Arial MT"/>
                <w:spacing w:val="-1"/>
                <w:szCs w:val="20"/>
              </w:rPr>
              <w:t>restricted to Social</w:t>
            </w:r>
            <w:r w:rsidR="00636B78">
              <w:rPr>
                <w:rFonts w:ascii="Arial MT"/>
                <w:spacing w:val="-1"/>
                <w:szCs w:val="20"/>
              </w:rPr>
              <w:t xml:space="preserve"> </w:t>
            </w:r>
            <w:r w:rsidRPr="00575879">
              <w:rPr>
                <w:rFonts w:ascii="Arial MT"/>
                <w:spacing w:val="-1"/>
                <w:szCs w:val="20"/>
              </w:rPr>
              <w:t>Work students.</w:t>
            </w:r>
          </w:p>
        </w:tc>
      </w:tr>
      <w:tr w:rsidR="00575879" w:rsidRPr="00AC2A42" w14:paraId="383E3997" w14:textId="75B9C80D" w:rsidTr="000540AB">
        <w:trPr>
          <w:trHeight w:val="596"/>
        </w:trPr>
        <w:tc>
          <w:tcPr>
            <w:tcW w:w="488" w:type="pct"/>
            <w:vAlign w:val="center"/>
          </w:tcPr>
          <w:p w14:paraId="6C7647F1" w14:textId="52C2FB85" w:rsidR="00575879" w:rsidRPr="00AC2A42" w:rsidRDefault="00575879" w:rsidP="00575879">
            <w:pPr>
              <w:pStyle w:val="TableParagraph"/>
              <w:spacing w:line="270" w:lineRule="atLeast"/>
              <w:jc w:val="center"/>
              <w:rPr>
                <w:rFonts w:ascii="Arial MT"/>
                <w:szCs w:val="20"/>
              </w:rPr>
            </w:pPr>
            <w:r w:rsidRPr="00AC2A42">
              <w:rPr>
                <w:rFonts w:ascii="Arial MT"/>
                <w:spacing w:val="-2"/>
                <w:szCs w:val="20"/>
              </w:rPr>
              <w:t>SWRK</w:t>
            </w:r>
            <w:r>
              <w:rPr>
                <w:rFonts w:ascii="Arial MT"/>
                <w:spacing w:val="-2"/>
                <w:szCs w:val="20"/>
              </w:rPr>
              <w:t xml:space="preserve"> </w:t>
            </w:r>
            <w:r w:rsidRPr="00AC2A42">
              <w:rPr>
                <w:rFonts w:ascii="Arial MT"/>
                <w:spacing w:val="-65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2020</w:t>
            </w:r>
          </w:p>
        </w:tc>
        <w:tc>
          <w:tcPr>
            <w:tcW w:w="1789" w:type="pct"/>
            <w:gridSpan w:val="2"/>
            <w:vAlign w:val="center"/>
          </w:tcPr>
          <w:p w14:paraId="10B2E310" w14:textId="77777777" w:rsidR="00575879" w:rsidRPr="00AC2A42" w:rsidRDefault="00575879" w:rsidP="00575879">
            <w:pPr>
              <w:pStyle w:val="TableParagraph"/>
              <w:ind w:left="14" w:right="-12"/>
              <w:jc w:val="center"/>
              <w:rPr>
                <w:rFonts w:ascii="Arial MT"/>
                <w:szCs w:val="20"/>
              </w:rPr>
            </w:pPr>
            <w:r w:rsidRPr="00AC2A42">
              <w:rPr>
                <w:rFonts w:ascii="Arial MT"/>
                <w:szCs w:val="20"/>
              </w:rPr>
              <w:t>Community</w:t>
            </w:r>
            <w:r w:rsidRPr="00AC2A42">
              <w:rPr>
                <w:rFonts w:ascii="Arial MT"/>
                <w:spacing w:val="-4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Development</w:t>
            </w:r>
            <w:r w:rsidRPr="00AC2A42">
              <w:rPr>
                <w:rFonts w:ascii="Arial MT"/>
                <w:spacing w:val="2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and</w:t>
            </w:r>
            <w:r w:rsidRPr="00AC2A42">
              <w:rPr>
                <w:rFonts w:ascii="Arial MT"/>
                <w:spacing w:val="-5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Social</w:t>
            </w:r>
            <w:r w:rsidRPr="00AC2A42">
              <w:rPr>
                <w:rFonts w:ascii="Arial MT"/>
                <w:spacing w:val="3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Work</w:t>
            </w:r>
          </w:p>
        </w:tc>
        <w:tc>
          <w:tcPr>
            <w:tcW w:w="2723" w:type="pct"/>
          </w:tcPr>
          <w:p w14:paraId="733C9CA5" w14:textId="62064403" w:rsidR="00575879" w:rsidRPr="00AC2A42" w:rsidRDefault="00636B78" w:rsidP="00025008">
            <w:pPr>
              <w:pStyle w:val="TableParagraph"/>
              <w:ind w:left="14" w:right="-12"/>
              <w:jc w:val="center"/>
              <w:rPr>
                <w:rFonts w:ascii="Arial MT"/>
                <w:szCs w:val="20"/>
              </w:rPr>
            </w:pPr>
            <w:r w:rsidRPr="00636B78">
              <w:rPr>
                <w:rFonts w:ascii="Arial MT"/>
                <w:szCs w:val="20"/>
              </w:rPr>
              <w:t>This course provides a critical examination of social work practice in the context of community</w:t>
            </w:r>
            <w:r w:rsidR="00025008">
              <w:rPr>
                <w:rFonts w:ascii="Arial MT"/>
                <w:szCs w:val="20"/>
              </w:rPr>
              <w:t xml:space="preserve"> </w:t>
            </w:r>
            <w:r w:rsidRPr="00636B78">
              <w:rPr>
                <w:rFonts w:ascii="Arial MT"/>
                <w:szCs w:val="20"/>
              </w:rPr>
              <w:t>development. The course integrates theory and policy with community development methods of</w:t>
            </w:r>
            <w:r w:rsidR="00025008">
              <w:rPr>
                <w:rFonts w:ascii="Arial MT"/>
                <w:szCs w:val="20"/>
              </w:rPr>
              <w:t xml:space="preserve"> </w:t>
            </w:r>
            <w:r w:rsidRPr="00636B78">
              <w:rPr>
                <w:rFonts w:ascii="Arial MT"/>
                <w:szCs w:val="20"/>
              </w:rPr>
              <w:t>social work practice at micro, meso and macro levels. Registration restricted to Social Work</w:t>
            </w:r>
            <w:r w:rsidR="00025008">
              <w:rPr>
                <w:rFonts w:ascii="Arial MT"/>
                <w:szCs w:val="20"/>
              </w:rPr>
              <w:t xml:space="preserve"> </w:t>
            </w:r>
            <w:r w:rsidRPr="00636B78">
              <w:rPr>
                <w:rFonts w:ascii="Arial MT"/>
                <w:szCs w:val="20"/>
              </w:rPr>
              <w:t>students.</w:t>
            </w:r>
          </w:p>
        </w:tc>
      </w:tr>
      <w:tr w:rsidR="00575879" w:rsidRPr="00AC2A42" w14:paraId="3C8C31D5" w14:textId="775264F1" w:rsidTr="000540AB">
        <w:trPr>
          <w:trHeight w:val="610"/>
        </w:trPr>
        <w:tc>
          <w:tcPr>
            <w:tcW w:w="488" w:type="pct"/>
            <w:tcBorders>
              <w:top w:val="nil"/>
            </w:tcBorders>
            <w:vAlign w:val="center"/>
          </w:tcPr>
          <w:p w14:paraId="5A365B6C" w14:textId="68885F75" w:rsidR="00575879" w:rsidRPr="00AC2A42" w:rsidRDefault="00575879" w:rsidP="00575879">
            <w:pPr>
              <w:pStyle w:val="TableParagraph"/>
              <w:spacing w:line="230" w:lineRule="auto"/>
              <w:jc w:val="center"/>
              <w:rPr>
                <w:rFonts w:ascii="Arial MT"/>
                <w:szCs w:val="20"/>
              </w:rPr>
            </w:pPr>
            <w:r w:rsidRPr="00AC2A42">
              <w:rPr>
                <w:rFonts w:ascii="Arial MT"/>
                <w:spacing w:val="-2"/>
                <w:szCs w:val="20"/>
              </w:rPr>
              <w:t>SWR</w:t>
            </w:r>
            <w:r>
              <w:rPr>
                <w:rFonts w:ascii="Arial MT"/>
                <w:spacing w:val="-2"/>
                <w:szCs w:val="20"/>
              </w:rPr>
              <w:t xml:space="preserve">K </w:t>
            </w:r>
            <w:r w:rsidRPr="00AC2A42">
              <w:rPr>
                <w:rFonts w:ascii="Arial MT"/>
                <w:spacing w:val="-65"/>
                <w:szCs w:val="20"/>
              </w:rPr>
              <w:t xml:space="preserve"> </w:t>
            </w:r>
            <w:r>
              <w:rPr>
                <w:rFonts w:ascii="Arial MT"/>
                <w:spacing w:val="-65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3180</w:t>
            </w:r>
          </w:p>
        </w:tc>
        <w:tc>
          <w:tcPr>
            <w:tcW w:w="1789" w:type="pct"/>
            <w:gridSpan w:val="2"/>
            <w:tcBorders>
              <w:top w:val="nil"/>
            </w:tcBorders>
            <w:vAlign w:val="center"/>
          </w:tcPr>
          <w:p w14:paraId="725E2628" w14:textId="77777777" w:rsidR="00575879" w:rsidRPr="00AC2A42" w:rsidRDefault="00575879" w:rsidP="00575879">
            <w:pPr>
              <w:pStyle w:val="TableParagraph"/>
              <w:ind w:left="14" w:right="-12"/>
              <w:jc w:val="center"/>
              <w:rPr>
                <w:rFonts w:ascii="Arial MT"/>
                <w:szCs w:val="20"/>
              </w:rPr>
            </w:pPr>
            <w:r w:rsidRPr="00AC2A42">
              <w:rPr>
                <w:rFonts w:ascii="Arial MT"/>
                <w:szCs w:val="20"/>
              </w:rPr>
              <w:t>Social</w:t>
            </w:r>
            <w:r w:rsidRPr="00AC2A42">
              <w:rPr>
                <w:rFonts w:ascii="Arial MT"/>
                <w:spacing w:val="6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Work</w:t>
            </w:r>
            <w:r w:rsidRPr="00AC2A42">
              <w:rPr>
                <w:rFonts w:ascii="Arial MT"/>
                <w:spacing w:val="-11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Practice</w:t>
            </w:r>
            <w:r w:rsidRPr="00AC2A42">
              <w:rPr>
                <w:rFonts w:ascii="Arial MT"/>
                <w:spacing w:val="-2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with</w:t>
            </w:r>
            <w:r w:rsidRPr="00AC2A42">
              <w:rPr>
                <w:rFonts w:ascii="Arial MT"/>
                <w:spacing w:val="-2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Immigrants</w:t>
            </w:r>
            <w:r w:rsidRPr="00AC2A42">
              <w:rPr>
                <w:rFonts w:ascii="Arial MT"/>
                <w:spacing w:val="-11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and</w:t>
            </w:r>
            <w:r w:rsidRPr="00AC2A42">
              <w:rPr>
                <w:rFonts w:ascii="Arial MT"/>
                <w:spacing w:val="-13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Refugees</w:t>
            </w:r>
          </w:p>
        </w:tc>
        <w:tc>
          <w:tcPr>
            <w:tcW w:w="2723" w:type="pct"/>
            <w:tcBorders>
              <w:top w:val="nil"/>
            </w:tcBorders>
          </w:tcPr>
          <w:p w14:paraId="2EF76D42" w14:textId="103379D2" w:rsidR="00575879" w:rsidRPr="00AC2A42" w:rsidRDefault="00304AA9" w:rsidP="000540AB">
            <w:pPr>
              <w:pStyle w:val="TableParagraph"/>
              <w:ind w:left="14" w:right="-12"/>
              <w:jc w:val="center"/>
              <w:rPr>
                <w:rFonts w:ascii="Arial MT"/>
                <w:szCs w:val="20"/>
              </w:rPr>
            </w:pPr>
            <w:r w:rsidRPr="00304AA9">
              <w:rPr>
                <w:rFonts w:ascii="Arial MT"/>
                <w:szCs w:val="20"/>
              </w:rPr>
              <w:t>This course will introduce factors associated with</w:t>
            </w:r>
            <w:r>
              <w:rPr>
                <w:rFonts w:ascii="Arial MT"/>
                <w:szCs w:val="20"/>
              </w:rPr>
              <w:t xml:space="preserve"> </w:t>
            </w:r>
            <w:r w:rsidRPr="00304AA9">
              <w:rPr>
                <w:rFonts w:ascii="Arial MT"/>
                <w:szCs w:val="20"/>
              </w:rPr>
              <w:t>immigration and the increasing number of</w:t>
            </w:r>
            <w:r>
              <w:rPr>
                <w:rFonts w:ascii="Arial MT"/>
                <w:szCs w:val="20"/>
              </w:rPr>
              <w:t xml:space="preserve"> </w:t>
            </w:r>
            <w:r w:rsidRPr="00304AA9">
              <w:rPr>
                <w:rFonts w:ascii="Arial MT"/>
                <w:szCs w:val="20"/>
              </w:rPr>
              <w:t xml:space="preserve">immigrant and refugee (IR) populations in Canada. It will then </w:t>
            </w:r>
            <w:r w:rsidRPr="00304AA9">
              <w:rPr>
                <w:rFonts w:ascii="Arial MT"/>
                <w:szCs w:val="20"/>
              </w:rPr>
              <w:lastRenderedPageBreak/>
              <w:t>provide students with the</w:t>
            </w:r>
            <w:r w:rsidR="000540AB">
              <w:rPr>
                <w:rFonts w:ascii="Arial MT"/>
                <w:szCs w:val="20"/>
              </w:rPr>
              <w:t xml:space="preserve"> </w:t>
            </w:r>
            <w:r w:rsidRPr="00304AA9">
              <w:rPr>
                <w:rFonts w:ascii="Arial MT"/>
                <w:szCs w:val="20"/>
              </w:rPr>
              <w:t>knowledge and skills required to respond to the current</w:t>
            </w:r>
            <w:r>
              <w:rPr>
                <w:rFonts w:ascii="Arial MT"/>
                <w:szCs w:val="20"/>
              </w:rPr>
              <w:t xml:space="preserve"> </w:t>
            </w:r>
            <w:r w:rsidRPr="00304AA9">
              <w:rPr>
                <w:rFonts w:ascii="Arial MT"/>
                <w:szCs w:val="20"/>
              </w:rPr>
              <w:t>realities of immigrant and refugee</w:t>
            </w:r>
            <w:r>
              <w:rPr>
                <w:rFonts w:ascii="Arial MT"/>
                <w:szCs w:val="20"/>
              </w:rPr>
              <w:t xml:space="preserve"> </w:t>
            </w:r>
            <w:r w:rsidRPr="00304AA9">
              <w:rPr>
                <w:rFonts w:ascii="Arial MT"/>
                <w:szCs w:val="20"/>
              </w:rPr>
              <w:t>individuals, families, and communities in Canada. Depending on the instructor, this course may</w:t>
            </w:r>
            <w:r>
              <w:rPr>
                <w:rFonts w:ascii="Arial MT"/>
                <w:szCs w:val="20"/>
              </w:rPr>
              <w:t xml:space="preserve"> </w:t>
            </w:r>
            <w:r w:rsidRPr="00304AA9">
              <w:rPr>
                <w:rFonts w:ascii="Arial MT"/>
                <w:szCs w:val="20"/>
              </w:rPr>
              <w:t>have a field trip. Contact the Director of your program site for details. Registration restricted to</w:t>
            </w:r>
            <w:r>
              <w:rPr>
                <w:rFonts w:ascii="Arial MT"/>
                <w:szCs w:val="20"/>
              </w:rPr>
              <w:t xml:space="preserve"> </w:t>
            </w:r>
            <w:r w:rsidRPr="00304AA9">
              <w:rPr>
                <w:rFonts w:ascii="Arial MT"/>
                <w:szCs w:val="20"/>
              </w:rPr>
              <w:t>Social Work students. Prerequisites: SWRK 1210 and SWRK 1220.</w:t>
            </w:r>
          </w:p>
        </w:tc>
      </w:tr>
      <w:tr w:rsidR="00575879" w:rsidRPr="00AC2A42" w14:paraId="458532AD" w14:textId="6527529E" w:rsidTr="000540AB">
        <w:trPr>
          <w:trHeight w:val="632"/>
        </w:trPr>
        <w:tc>
          <w:tcPr>
            <w:tcW w:w="488" w:type="pct"/>
            <w:vAlign w:val="center"/>
          </w:tcPr>
          <w:p w14:paraId="6960985C" w14:textId="6E4D8F9C" w:rsidR="00575879" w:rsidRPr="00AC2A42" w:rsidRDefault="00575879" w:rsidP="00575879">
            <w:pPr>
              <w:pStyle w:val="TableParagraph"/>
              <w:jc w:val="center"/>
              <w:rPr>
                <w:rFonts w:ascii="Arial MT"/>
                <w:szCs w:val="20"/>
              </w:rPr>
            </w:pPr>
            <w:r w:rsidRPr="00AC2A42">
              <w:rPr>
                <w:rFonts w:ascii="Arial MT"/>
                <w:spacing w:val="-2"/>
                <w:szCs w:val="20"/>
              </w:rPr>
              <w:lastRenderedPageBreak/>
              <w:t>SWRK</w:t>
            </w:r>
            <w:r>
              <w:rPr>
                <w:rFonts w:ascii="Arial MT"/>
                <w:spacing w:val="-2"/>
                <w:szCs w:val="20"/>
              </w:rPr>
              <w:t xml:space="preserve"> </w:t>
            </w:r>
            <w:r w:rsidRPr="00AC2A42">
              <w:rPr>
                <w:rFonts w:ascii="Arial MT"/>
                <w:spacing w:val="-65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3200</w:t>
            </w:r>
          </w:p>
        </w:tc>
        <w:tc>
          <w:tcPr>
            <w:tcW w:w="1789" w:type="pct"/>
            <w:gridSpan w:val="2"/>
            <w:vAlign w:val="center"/>
          </w:tcPr>
          <w:p w14:paraId="39C1F569" w14:textId="77777777" w:rsidR="00575879" w:rsidRPr="00AC2A42" w:rsidRDefault="00575879" w:rsidP="00575879">
            <w:pPr>
              <w:pStyle w:val="TableParagraph"/>
              <w:ind w:left="14" w:right="-12"/>
              <w:jc w:val="center"/>
              <w:rPr>
                <w:rFonts w:ascii="Arial MT"/>
                <w:szCs w:val="20"/>
              </w:rPr>
            </w:pPr>
            <w:r w:rsidRPr="00AC2A42">
              <w:rPr>
                <w:rFonts w:ascii="Arial MT"/>
                <w:szCs w:val="20"/>
              </w:rPr>
              <w:t>Social</w:t>
            </w:r>
            <w:r w:rsidRPr="00AC2A42">
              <w:rPr>
                <w:rFonts w:ascii="Arial MT"/>
                <w:spacing w:val="3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Work</w:t>
            </w:r>
            <w:r w:rsidRPr="00AC2A42">
              <w:rPr>
                <w:rFonts w:ascii="Arial MT"/>
                <w:spacing w:val="-14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Practice</w:t>
            </w:r>
            <w:r w:rsidRPr="00AC2A42">
              <w:rPr>
                <w:rFonts w:ascii="Arial MT"/>
                <w:spacing w:val="-5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with</w:t>
            </w:r>
            <w:r w:rsidRPr="00AC2A42">
              <w:rPr>
                <w:rFonts w:ascii="Arial MT"/>
                <w:spacing w:val="-5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2SLGBTQIA+</w:t>
            </w:r>
            <w:r w:rsidRPr="00AC2A42">
              <w:rPr>
                <w:rFonts w:ascii="Arial MT"/>
                <w:spacing w:val="-10"/>
                <w:szCs w:val="20"/>
              </w:rPr>
              <w:t xml:space="preserve"> </w:t>
            </w:r>
            <w:r w:rsidRPr="00AC2A42">
              <w:rPr>
                <w:rFonts w:ascii="Arial MT"/>
                <w:szCs w:val="20"/>
              </w:rPr>
              <w:t>Communities</w:t>
            </w:r>
          </w:p>
        </w:tc>
        <w:tc>
          <w:tcPr>
            <w:tcW w:w="2723" w:type="pct"/>
          </w:tcPr>
          <w:p w14:paraId="0DA07402" w14:textId="34BFD959" w:rsidR="00304AA9" w:rsidRPr="00304AA9" w:rsidRDefault="00304AA9" w:rsidP="00304AA9">
            <w:pPr>
              <w:pStyle w:val="TableParagraph"/>
              <w:ind w:left="14" w:right="-12"/>
              <w:jc w:val="center"/>
              <w:rPr>
                <w:rFonts w:ascii="Arial MT"/>
                <w:szCs w:val="20"/>
              </w:rPr>
            </w:pPr>
            <w:r w:rsidRPr="00304AA9">
              <w:rPr>
                <w:rFonts w:ascii="Arial MT"/>
                <w:szCs w:val="20"/>
              </w:rPr>
              <w:t>This course examines approaches to working with</w:t>
            </w:r>
            <w:r>
              <w:rPr>
                <w:rFonts w:ascii="Arial MT"/>
                <w:szCs w:val="20"/>
              </w:rPr>
              <w:t xml:space="preserve"> </w:t>
            </w:r>
            <w:r w:rsidRPr="00304AA9">
              <w:rPr>
                <w:rFonts w:ascii="Arial MT"/>
                <w:szCs w:val="20"/>
              </w:rPr>
              <w:t>2SLGBTQIA+ people at micro, mezzo, and</w:t>
            </w:r>
          </w:p>
          <w:p w14:paraId="309968D7" w14:textId="494ABE0F" w:rsidR="00575879" w:rsidRPr="00AC2A42" w:rsidRDefault="00304AA9" w:rsidP="00304AA9">
            <w:pPr>
              <w:pStyle w:val="TableParagraph"/>
              <w:ind w:left="14" w:right="-12"/>
              <w:jc w:val="center"/>
              <w:rPr>
                <w:rFonts w:ascii="Arial MT"/>
                <w:szCs w:val="20"/>
              </w:rPr>
            </w:pPr>
            <w:r w:rsidRPr="00304AA9">
              <w:rPr>
                <w:rFonts w:ascii="Arial MT"/>
                <w:szCs w:val="20"/>
              </w:rPr>
              <w:t>macro levels of social work practice. Emphasis is</w:t>
            </w:r>
            <w:r>
              <w:rPr>
                <w:rFonts w:ascii="Arial MT"/>
                <w:szCs w:val="20"/>
              </w:rPr>
              <w:t xml:space="preserve"> </w:t>
            </w:r>
            <w:r w:rsidRPr="00304AA9">
              <w:rPr>
                <w:rFonts w:ascii="Arial MT"/>
                <w:szCs w:val="20"/>
              </w:rPr>
              <w:t>placed on how social workers can advocate</w:t>
            </w:r>
            <w:r>
              <w:rPr>
                <w:rFonts w:ascii="Arial MT"/>
                <w:szCs w:val="20"/>
              </w:rPr>
              <w:t xml:space="preserve"> </w:t>
            </w:r>
            <w:r w:rsidRPr="00304AA9">
              <w:rPr>
                <w:rFonts w:ascii="Arial MT"/>
                <w:szCs w:val="20"/>
              </w:rPr>
              <w:t>for 2SLGBTQIA+ people in different contexts of practice. Registration restricted to Social Work</w:t>
            </w:r>
            <w:r>
              <w:rPr>
                <w:rFonts w:ascii="Arial MT"/>
                <w:szCs w:val="20"/>
              </w:rPr>
              <w:t xml:space="preserve"> </w:t>
            </w:r>
            <w:r w:rsidRPr="00304AA9">
              <w:rPr>
                <w:rFonts w:ascii="Arial MT"/>
                <w:szCs w:val="20"/>
              </w:rPr>
              <w:t>students. Prerequisites: SWRK 1210 and SWRK 1220.</w:t>
            </w:r>
          </w:p>
        </w:tc>
      </w:tr>
      <w:tr w:rsidR="000540AB" w:rsidRPr="00AC2A42" w14:paraId="61A05E5A" w14:textId="59FD0AE4" w:rsidTr="000540AB">
        <w:trPr>
          <w:trHeight w:val="429"/>
        </w:trPr>
        <w:tc>
          <w:tcPr>
            <w:tcW w:w="5000" w:type="pct"/>
            <w:gridSpan w:val="4"/>
            <w:shd w:val="clear" w:color="auto" w:fill="DEEAF6"/>
            <w:vAlign w:val="center"/>
          </w:tcPr>
          <w:p w14:paraId="5B97A338" w14:textId="47BACA90" w:rsidR="000540AB" w:rsidRPr="00AC2A42" w:rsidRDefault="000540AB" w:rsidP="005B67E8">
            <w:pPr>
              <w:pStyle w:val="TableParagraph"/>
              <w:jc w:val="center"/>
              <w:rPr>
                <w:rFonts w:ascii="Arial"/>
                <w:b/>
                <w:szCs w:val="20"/>
              </w:rPr>
            </w:pPr>
            <w:r w:rsidRPr="00AC2A42">
              <w:rPr>
                <w:rFonts w:ascii="Arial"/>
                <w:b/>
                <w:szCs w:val="20"/>
              </w:rPr>
              <w:t>Field Education and Integrative Seminar</w:t>
            </w:r>
          </w:p>
        </w:tc>
      </w:tr>
      <w:tr w:rsidR="00025008" w:rsidRPr="00AC2A42" w14:paraId="17117BCF" w14:textId="635D85BD" w:rsidTr="000540AB">
        <w:trPr>
          <w:trHeight w:val="642"/>
        </w:trPr>
        <w:tc>
          <w:tcPr>
            <w:tcW w:w="686" w:type="pct"/>
            <w:gridSpan w:val="2"/>
            <w:vAlign w:val="center"/>
          </w:tcPr>
          <w:p w14:paraId="67588B70" w14:textId="72D4C47D" w:rsidR="00025008" w:rsidRPr="00AC2A42" w:rsidRDefault="00025008" w:rsidP="005B67E8">
            <w:pPr>
              <w:pStyle w:val="TableParagraph"/>
              <w:ind w:left="460" w:right="329" w:hanging="84"/>
              <w:rPr>
                <w:rFonts w:ascii="Arial" w:eastAsia="Arial" w:hAnsi="Arial" w:cs="Arial"/>
                <w:szCs w:val="20"/>
              </w:rPr>
            </w:pPr>
            <w:r w:rsidRPr="00AC2A42">
              <w:rPr>
                <w:rFonts w:ascii="Arial" w:eastAsia="Arial" w:hAnsi="Arial" w:cs="Arial"/>
                <w:szCs w:val="20"/>
              </w:rPr>
              <w:t xml:space="preserve">SWRK 3220 </w:t>
            </w:r>
          </w:p>
        </w:tc>
        <w:tc>
          <w:tcPr>
            <w:tcW w:w="1591" w:type="pct"/>
            <w:vAlign w:val="center"/>
          </w:tcPr>
          <w:p w14:paraId="4AEA3C20" w14:textId="72EFB986" w:rsidR="00025008" w:rsidRPr="00AC2A42" w:rsidRDefault="00025008" w:rsidP="005B67E8">
            <w:pPr>
              <w:ind w:right="-12"/>
              <w:jc w:val="center"/>
              <w:rPr>
                <w:sz w:val="22"/>
                <w:szCs w:val="22"/>
              </w:rPr>
            </w:pPr>
            <w:r w:rsidRPr="00AC2A42">
              <w:rPr>
                <w:rFonts w:ascii="Arial" w:eastAsia="Arial" w:hAnsi="Arial" w:cs="Arial"/>
                <w:sz w:val="22"/>
                <w:szCs w:val="22"/>
              </w:rPr>
              <w:t>Integrative Practice Seminar for Field Instruction 1</w:t>
            </w:r>
          </w:p>
        </w:tc>
        <w:tc>
          <w:tcPr>
            <w:tcW w:w="2723" w:type="pct"/>
          </w:tcPr>
          <w:p w14:paraId="7BEF6A98" w14:textId="1830C5C1" w:rsidR="00025008" w:rsidRPr="00025008" w:rsidRDefault="00025008" w:rsidP="00025008">
            <w:pPr>
              <w:ind w:right="-1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val="en-US"/>
              </w:rPr>
              <w:t xml:space="preserve">This course is designed to facilitate the integration of knowledge, values and skills gained from </w:t>
            </w:r>
            <w:r w:rsidRPr="00025008">
              <w:rPr>
                <w:rFonts w:ascii="Arial" w:eastAsia="Arial" w:hAnsi="Arial" w:cs="Arial"/>
                <w:sz w:val="22"/>
                <w:szCs w:val="22"/>
              </w:rPr>
              <w:t>other SWRK courses, past experiences, and field placements. Within the supportive seminar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025008">
              <w:rPr>
                <w:rFonts w:ascii="Arial" w:eastAsia="Arial" w:hAnsi="Arial" w:cs="Arial"/>
                <w:sz w:val="22"/>
                <w:szCs w:val="22"/>
              </w:rPr>
              <w:t>context, students will have opportunities to discuss and critically reflect on social work practice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025008">
              <w:rPr>
                <w:rFonts w:ascii="Arial" w:eastAsia="Arial" w:hAnsi="Arial" w:cs="Arial"/>
                <w:sz w:val="22"/>
                <w:szCs w:val="22"/>
              </w:rPr>
              <w:t>drawing on their experiences within the context of their practicum. May not be held with SWRK</w:t>
            </w:r>
          </w:p>
          <w:p w14:paraId="15E0A12B" w14:textId="2D3098E5" w:rsidR="00025008" w:rsidRPr="00AC2A42" w:rsidRDefault="00025008" w:rsidP="00304AA9">
            <w:pPr>
              <w:ind w:right="-1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25008">
              <w:rPr>
                <w:rFonts w:ascii="Arial" w:eastAsia="Arial" w:hAnsi="Arial" w:cs="Arial"/>
                <w:sz w:val="22"/>
                <w:szCs w:val="22"/>
              </w:rPr>
              <w:t>3150, SWRK 3151, or SWRK 3152.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025008">
              <w:rPr>
                <w:rFonts w:ascii="Arial" w:eastAsia="Arial" w:hAnsi="Arial" w:cs="Arial"/>
                <w:sz w:val="22"/>
                <w:szCs w:val="22"/>
              </w:rPr>
              <w:t>Registration restricted to Social Work students. Minimum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025008">
              <w:rPr>
                <w:rFonts w:ascii="Arial" w:eastAsia="Arial" w:hAnsi="Arial" w:cs="Arial"/>
                <w:sz w:val="22"/>
                <w:szCs w:val="22"/>
              </w:rPr>
              <w:t>DGPA 2.5 or 3.0 for Concentrated BSW or Accelerated. Graded as pass/fail. Prerequisites: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025008">
              <w:rPr>
                <w:rFonts w:ascii="Arial" w:eastAsia="Arial" w:hAnsi="Arial" w:cs="Arial"/>
                <w:sz w:val="22"/>
                <w:szCs w:val="22"/>
              </w:rPr>
              <w:t>SWRK 1200 (or SWRK 3131 or the former SWRK 3130);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025008">
              <w:rPr>
                <w:rFonts w:ascii="Arial" w:eastAsia="Arial" w:hAnsi="Arial" w:cs="Arial"/>
                <w:sz w:val="22"/>
                <w:szCs w:val="22"/>
              </w:rPr>
              <w:t>SWRK 1220; SWRK 1230; SWRK</w:t>
            </w:r>
            <w:r w:rsidR="00304AA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025008">
              <w:rPr>
                <w:rFonts w:ascii="Arial" w:eastAsia="Arial" w:hAnsi="Arial" w:cs="Arial"/>
                <w:sz w:val="22"/>
                <w:szCs w:val="22"/>
              </w:rPr>
              <w:t>1240 (or SWRK 3141 or the former SWRK 3140); SWRK 1250 (or SWRK 2093 or the former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025008">
              <w:rPr>
                <w:rFonts w:ascii="Arial" w:eastAsia="Arial" w:hAnsi="Arial" w:cs="Arial"/>
                <w:sz w:val="22"/>
                <w:szCs w:val="22"/>
              </w:rPr>
              <w:t>SWRK 2091 or SWRK 2090); SWRK 2010 and SWRK 2030 (or SWRK 2081 or the former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025008">
              <w:rPr>
                <w:rFonts w:ascii="Arial" w:eastAsia="Arial" w:hAnsi="Arial" w:cs="Arial"/>
                <w:sz w:val="22"/>
                <w:szCs w:val="22"/>
              </w:rPr>
              <w:t>SWRK 2080); instructor permission. Corequisite: SWRK 3240 (Field Instruction 1).</w:t>
            </w:r>
          </w:p>
        </w:tc>
      </w:tr>
      <w:tr w:rsidR="00025008" w:rsidRPr="00AC2A42" w14:paraId="01539671" w14:textId="6593AB9C" w:rsidTr="000540AB">
        <w:trPr>
          <w:trHeight w:val="165"/>
        </w:trPr>
        <w:tc>
          <w:tcPr>
            <w:tcW w:w="686" w:type="pct"/>
            <w:gridSpan w:val="2"/>
            <w:vAlign w:val="center"/>
          </w:tcPr>
          <w:p w14:paraId="605098A1" w14:textId="62FD0A47" w:rsidR="00025008" w:rsidRPr="00AC2A42" w:rsidRDefault="00025008" w:rsidP="005B67E8">
            <w:pPr>
              <w:pStyle w:val="TableParagraph"/>
              <w:ind w:left="460" w:right="329" w:hanging="84"/>
              <w:rPr>
                <w:rFonts w:ascii="Arial MT"/>
                <w:szCs w:val="20"/>
              </w:rPr>
            </w:pPr>
            <w:r w:rsidRPr="00AC2A42">
              <w:rPr>
                <w:rFonts w:ascii="Arial" w:eastAsia="Arial" w:hAnsi="Arial" w:cs="Arial"/>
                <w:szCs w:val="20"/>
              </w:rPr>
              <w:t xml:space="preserve">SWRK 3240 </w:t>
            </w:r>
          </w:p>
        </w:tc>
        <w:tc>
          <w:tcPr>
            <w:tcW w:w="1591" w:type="pct"/>
            <w:vAlign w:val="center"/>
          </w:tcPr>
          <w:p w14:paraId="0EFC54F3" w14:textId="188AF217" w:rsidR="00025008" w:rsidRPr="00AC2A42" w:rsidRDefault="00025008" w:rsidP="005B67E8">
            <w:pPr>
              <w:pStyle w:val="TableParagraph"/>
              <w:ind w:right="-12"/>
              <w:jc w:val="center"/>
              <w:rPr>
                <w:rFonts w:ascii="Arial MT"/>
                <w:szCs w:val="20"/>
              </w:rPr>
            </w:pPr>
            <w:r w:rsidRPr="00AC2A42">
              <w:rPr>
                <w:rFonts w:ascii="Arial" w:eastAsia="Arial" w:hAnsi="Arial" w:cs="Arial"/>
                <w:szCs w:val="20"/>
              </w:rPr>
              <w:t>Field Instruction 1</w:t>
            </w:r>
          </w:p>
        </w:tc>
        <w:tc>
          <w:tcPr>
            <w:tcW w:w="2723" w:type="pct"/>
          </w:tcPr>
          <w:p w14:paraId="6D2B7A54" w14:textId="3DC42928" w:rsidR="00025008" w:rsidRPr="00AC2A42" w:rsidRDefault="00025008" w:rsidP="00304AA9">
            <w:pPr>
              <w:pStyle w:val="TableParagraph"/>
              <w:ind w:right="-12"/>
              <w:jc w:val="center"/>
              <w:rPr>
                <w:rFonts w:ascii="Arial" w:eastAsia="Arial" w:hAnsi="Arial" w:cs="Arial"/>
                <w:szCs w:val="20"/>
              </w:rPr>
            </w:pPr>
            <w:r w:rsidRPr="00025008">
              <w:rPr>
                <w:rFonts w:ascii="Arial" w:eastAsia="Arial" w:hAnsi="Arial" w:cs="Arial"/>
                <w:szCs w:val="20"/>
              </w:rPr>
              <w:t>A first educationally directed field experience in which the student will have the opportunity to</w:t>
            </w:r>
            <w:r>
              <w:rPr>
                <w:rFonts w:ascii="Arial" w:eastAsia="Arial" w:hAnsi="Arial" w:cs="Arial"/>
                <w:szCs w:val="20"/>
              </w:rPr>
              <w:t xml:space="preserve"> </w:t>
            </w:r>
            <w:r w:rsidRPr="00025008">
              <w:rPr>
                <w:rFonts w:ascii="Arial" w:eastAsia="Arial" w:hAnsi="Arial" w:cs="Arial"/>
                <w:szCs w:val="20"/>
              </w:rPr>
              <w:t xml:space="preserve">assume responsibility for social work engagement, assessment, planning, </w:t>
            </w:r>
            <w:proofErr w:type="gramStart"/>
            <w:r w:rsidRPr="00025008">
              <w:rPr>
                <w:rFonts w:ascii="Arial" w:eastAsia="Arial" w:hAnsi="Arial" w:cs="Arial"/>
                <w:szCs w:val="20"/>
              </w:rPr>
              <w:t>intervention</w:t>
            </w:r>
            <w:proofErr w:type="gramEnd"/>
            <w:r w:rsidRPr="00025008">
              <w:rPr>
                <w:rFonts w:ascii="Arial" w:eastAsia="Arial" w:hAnsi="Arial" w:cs="Arial"/>
                <w:szCs w:val="20"/>
              </w:rPr>
              <w:t xml:space="preserve"> and</w:t>
            </w:r>
            <w:r>
              <w:rPr>
                <w:rFonts w:ascii="Arial" w:eastAsia="Arial" w:hAnsi="Arial" w:cs="Arial"/>
                <w:szCs w:val="20"/>
              </w:rPr>
              <w:t xml:space="preserve"> </w:t>
            </w:r>
            <w:r w:rsidRPr="00025008">
              <w:rPr>
                <w:rFonts w:ascii="Arial" w:eastAsia="Arial" w:hAnsi="Arial" w:cs="Arial"/>
                <w:szCs w:val="20"/>
              </w:rPr>
              <w:t>evaluation, integrating theory from class. Field placement requires the student to be engaged in</w:t>
            </w:r>
            <w:r>
              <w:rPr>
                <w:rFonts w:ascii="Arial" w:eastAsia="Arial" w:hAnsi="Arial" w:cs="Arial"/>
                <w:szCs w:val="20"/>
              </w:rPr>
              <w:t xml:space="preserve"> </w:t>
            </w:r>
            <w:r w:rsidRPr="00025008">
              <w:rPr>
                <w:rFonts w:ascii="Arial" w:eastAsia="Arial" w:hAnsi="Arial" w:cs="Arial"/>
                <w:szCs w:val="20"/>
              </w:rPr>
              <w:t xml:space="preserve">direct practice activity, training opportunities and evaluation of </w:t>
            </w:r>
            <w:r>
              <w:rPr>
                <w:rFonts w:ascii="Arial" w:eastAsia="Arial" w:hAnsi="Arial" w:cs="Arial"/>
                <w:szCs w:val="20"/>
              </w:rPr>
              <w:t>p</w:t>
            </w:r>
            <w:r w:rsidRPr="00025008">
              <w:rPr>
                <w:rFonts w:ascii="Arial" w:eastAsia="Arial" w:hAnsi="Arial" w:cs="Arial"/>
                <w:szCs w:val="20"/>
              </w:rPr>
              <w:t>erformance. Students will begin</w:t>
            </w:r>
            <w:r>
              <w:rPr>
                <w:rFonts w:ascii="Arial" w:eastAsia="Arial" w:hAnsi="Arial" w:cs="Arial"/>
                <w:szCs w:val="20"/>
              </w:rPr>
              <w:t xml:space="preserve"> </w:t>
            </w:r>
            <w:r w:rsidRPr="00025008">
              <w:rPr>
                <w:rFonts w:ascii="Arial" w:eastAsia="Arial" w:hAnsi="Arial" w:cs="Arial"/>
                <w:szCs w:val="20"/>
              </w:rPr>
              <w:t>to demonstrate the professional capacity to integrate social work values, knowledge, and skill at</w:t>
            </w:r>
            <w:r>
              <w:rPr>
                <w:rFonts w:ascii="Arial" w:eastAsia="Arial" w:hAnsi="Arial" w:cs="Arial"/>
                <w:szCs w:val="20"/>
              </w:rPr>
              <w:t xml:space="preserve"> </w:t>
            </w:r>
            <w:r w:rsidRPr="00025008">
              <w:rPr>
                <w:rFonts w:ascii="Arial" w:eastAsia="Arial" w:hAnsi="Arial" w:cs="Arial"/>
                <w:szCs w:val="20"/>
              </w:rPr>
              <w:t>the level of a beginning professional practitioner. May not be held with SWRK 3150, SWRK</w:t>
            </w:r>
            <w:r>
              <w:rPr>
                <w:rFonts w:ascii="Arial" w:eastAsia="Arial" w:hAnsi="Arial" w:cs="Arial"/>
                <w:szCs w:val="20"/>
              </w:rPr>
              <w:t xml:space="preserve"> </w:t>
            </w:r>
            <w:r w:rsidRPr="00025008">
              <w:rPr>
                <w:rFonts w:ascii="Arial" w:eastAsia="Arial" w:hAnsi="Arial" w:cs="Arial"/>
                <w:szCs w:val="20"/>
              </w:rPr>
              <w:t>3151, or SWRK 3152. Minimum DGPA 2.5 or 3.0 for</w:t>
            </w:r>
            <w:r>
              <w:rPr>
                <w:rFonts w:ascii="Arial" w:eastAsia="Arial" w:hAnsi="Arial" w:cs="Arial"/>
                <w:szCs w:val="20"/>
              </w:rPr>
              <w:t xml:space="preserve"> </w:t>
            </w:r>
            <w:r w:rsidRPr="00025008">
              <w:rPr>
                <w:rFonts w:ascii="Arial" w:eastAsia="Arial" w:hAnsi="Arial" w:cs="Arial"/>
                <w:szCs w:val="20"/>
              </w:rPr>
              <w:t>Concentrated BSW or Accelerated.</w:t>
            </w:r>
            <w:r w:rsidR="00304AA9">
              <w:rPr>
                <w:rFonts w:ascii="Arial" w:eastAsia="Arial" w:hAnsi="Arial" w:cs="Arial"/>
                <w:szCs w:val="20"/>
              </w:rPr>
              <w:t xml:space="preserve"> </w:t>
            </w:r>
            <w:r w:rsidRPr="00025008">
              <w:rPr>
                <w:rFonts w:ascii="Arial" w:eastAsia="Arial" w:hAnsi="Arial" w:cs="Arial"/>
                <w:szCs w:val="20"/>
              </w:rPr>
              <w:t>Registration restricted to Social Work students. Graded as pass/fail. Prerequisites: SWRK 1200</w:t>
            </w:r>
            <w:r>
              <w:rPr>
                <w:rFonts w:ascii="Arial" w:eastAsia="Arial" w:hAnsi="Arial" w:cs="Arial"/>
                <w:szCs w:val="20"/>
              </w:rPr>
              <w:t xml:space="preserve"> </w:t>
            </w:r>
            <w:r w:rsidRPr="00025008">
              <w:rPr>
                <w:rFonts w:ascii="Arial" w:eastAsia="Arial" w:hAnsi="Arial" w:cs="Arial"/>
                <w:szCs w:val="20"/>
              </w:rPr>
              <w:t>(or SWRK 3131 or the former SWRK 3130); SWRK 1220; SWRK 1230; SWRK 1240 (or SWRK</w:t>
            </w:r>
            <w:r>
              <w:rPr>
                <w:rFonts w:ascii="Arial" w:eastAsia="Arial" w:hAnsi="Arial" w:cs="Arial"/>
                <w:szCs w:val="20"/>
              </w:rPr>
              <w:t xml:space="preserve"> </w:t>
            </w:r>
            <w:r w:rsidRPr="00025008">
              <w:rPr>
                <w:rFonts w:ascii="Arial" w:eastAsia="Arial" w:hAnsi="Arial" w:cs="Arial"/>
                <w:szCs w:val="20"/>
              </w:rPr>
              <w:t>3141 or the former SWRK 3140); SWRK 1250 (or SWRK 2093 or the former SWRK 2091 or</w:t>
            </w:r>
            <w:r>
              <w:rPr>
                <w:rFonts w:ascii="Arial" w:eastAsia="Arial" w:hAnsi="Arial" w:cs="Arial"/>
                <w:szCs w:val="20"/>
              </w:rPr>
              <w:t xml:space="preserve"> </w:t>
            </w:r>
            <w:r w:rsidRPr="00025008">
              <w:rPr>
                <w:rFonts w:ascii="Arial" w:eastAsia="Arial" w:hAnsi="Arial" w:cs="Arial"/>
                <w:szCs w:val="20"/>
              </w:rPr>
              <w:t>SWRK 2090); SWRK 2010 and SWRK 2030 (or SWRK 2081 or the former SWRK 2080);</w:t>
            </w:r>
            <w:r>
              <w:rPr>
                <w:rFonts w:ascii="Arial" w:eastAsia="Arial" w:hAnsi="Arial" w:cs="Arial"/>
                <w:szCs w:val="20"/>
              </w:rPr>
              <w:t xml:space="preserve"> </w:t>
            </w:r>
            <w:r w:rsidRPr="00025008">
              <w:rPr>
                <w:rFonts w:ascii="Arial" w:eastAsia="Arial" w:hAnsi="Arial" w:cs="Arial"/>
                <w:szCs w:val="20"/>
              </w:rPr>
              <w:t xml:space="preserve">instructor permission. Corequisite: SWRK </w:t>
            </w:r>
            <w:r w:rsidRPr="00025008">
              <w:rPr>
                <w:rFonts w:ascii="Arial" w:eastAsia="Arial" w:hAnsi="Arial" w:cs="Arial"/>
                <w:szCs w:val="20"/>
              </w:rPr>
              <w:lastRenderedPageBreak/>
              <w:t>3220.</w:t>
            </w:r>
          </w:p>
        </w:tc>
      </w:tr>
      <w:tr w:rsidR="00025008" w:rsidRPr="00AC2A42" w14:paraId="1F3DE94B" w14:textId="3800CF9E" w:rsidTr="000540AB">
        <w:trPr>
          <w:trHeight w:val="609"/>
        </w:trPr>
        <w:tc>
          <w:tcPr>
            <w:tcW w:w="686" w:type="pct"/>
            <w:gridSpan w:val="2"/>
            <w:vAlign w:val="center"/>
          </w:tcPr>
          <w:p w14:paraId="7EBF2E4F" w14:textId="72A2C979" w:rsidR="00025008" w:rsidRPr="00AC2A42" w:rsidRDefault="00025008" w:rsidP="005B67E8">
            <w:pPr>
              <w:pStyle w:val="TableParagraph"/>
              <w:ind w:left="460" w:right="329" w:hanging="84"/>
              <w:rPr>
                <w:rFonts w:ascii="Arial MT"/>
                <w:szCs w:val="20"/>
              </w:rPr>
            </w:pPr>
            <w:r w:rsidRPr="00AC2A42">
              <w:rPr>
                <w:rFonts w:ascii="Arial" w:eastAsia="Arial" w:hAnsi="Arial" w:cs="Arial"/>
                <w:szCs w:val="20"/>
              </w:rPr>
              <w:lastRenderedPageBreak/>
              <w:t xml:space="preserve">SWRK 3250 </w:t>
            </w:r>
          </w:p>
        </w:tc>
        <w:tc>
          <w:tcPr>
            <w:tcW w:w="1591" w:type="pct"/>
            <w:vAlign w:val="center"/>
          </w:tcPr>
          <w:p w14:paraId="076094EC" w14:textId="5AD09B30" w:rsidR="00025008" w:rsidRPr="00AC2A42" w:rsidRDefault="00025008" w:rsidP="005B67E8">
            <w:pPr>
              <w:pStyle w:val="TableParagraph"/>
              <w:ind w:right="-12"/>
              <w:jc w:val="center"/>
              <w:rPr>
                <w:rFonts w:ascii="Arial MT"/>
                <w:szCs w:val="20"/>
              </w:rPr>
            </w:pPr>
            <w:r w:rsidRPr="00AC2A42">
              <w:rPr>
                <w:rFonts w:ascii="Arial" w:eastAsia="Arial" w:hAnsi="Arial" w:cs="Arial"/>
                <w:szCs w:val="20"/>
              </w:rPr>
              <w:t>Prior Learning Assessment and Recognition (PLAR)</w:t>
            </w:r>
          </w:p>
        </w:tc>
        <w:tc>
          <w:tcPr>
            <w:tcW w:w="2723" w:type="pct"/>
          </w:tcPr>
          <w:p w14:paraId="1229B7D8" w14:textId="6977D822" w:rsidR="00025008" w:rsidRPr="00AC2A42" w:rsidRDefault="00025008" w:rsidP="00304AA9">
            <w:pPr>
              <w:pStyle w:val="TableParagraph"/>
              <w:ind w:right="-12"/>
              <w:jc w:val="center"/>
              <w:rPr>
                <w:rFonts w:ascii="Arial" w:eastAsia="Arial" w:hAnsi="Arial" w:cs="Arial"/>
                <w:szCs w:val="20"/>
              </w:rPr>
            </w:pPr>
            <w:r w:rsidRPr="00025008">
              <w:rPr>
                <w:rFonts w:ascii="Arial" w:eastAsia="Arial" w:hAnsi="Arial" w:cs="Arial"/>
                <w:szCs w:val="20"/>
              </w:rPr>
              <w:t>This course is a self-study to demonstrate knowledge, skills, and integration of social work</w:t>
            </w:r>
            <w:r>
              <w:rPr>
                <w:rFonts w:ascii="Arial" w:eastAsia="Arial" w:hAnsi="Arial" w:cs="Arial"/>
                <w:szCs w:val="20"/>
              </w:rPr>
              <w:t xml:space="preserve"> </w:t>
            </w:r>
            <w:r w:rsidRPr="00025008">
              <w:rPr>
                <w:rFonts w:ascii="Arial" w:eastAsia="Arial" w:hAnsi="Arial" w:cs="Arial"/>
                <w:szCs w:val="20"/>
              </w:rPr>
              <w:t xml:space="preserve">values and ethics from a practice perspective required of students successfully completing </w:t>
            </w:r>
            <w:r>
              <w:rPr>
                <w:rFonts w:ascii="Arial" w:eastAsia="Arial" w:hAnsi="Arial" w:cs="Arial"/>
                <w:szCs w:val="20"/>
              </w:rPr>
              <w:t xml:space="preserve">a </w:t>
            </w:r>
            <w:r w:rsidRPr="00025008">
              <w:rPr>
                <w:rFonts w:ascii="Arial" w:eastAsia="Arial" w:hAnsi="Arial" w:cs="Arial"/>
                <w:szCs w:val="20"/>
              </w:rPr>
              <w:t>first field placement (SWRK 3240). Applicants who have been accepted and register for SWRK</w:t>
            </w:r>
            <w:r w:rsidR="00304AA9">
              <w:rPr>
                <w:rFonts w:ascii="Arial" w:eastAsia="Arial" w:hAnsi="Arial" w:cs="Arial"/>
                <w:szCs w:val="20"/>
              </w:rPr>
              <w:t xml:space="preserve"> </w:t>
            </w:r>
            <w:r w:rsidRPr="00025008">
              <w:rPr>
                <w:rFonts w:ascii="Arial" w:eastAsia="Arial" w:hAnsi="Arial" w:cs="Arial"/>
                <w:szCs w:val="20"/>
              </w:rPr>
              <w:t>3250 in lieu of first placement (SWRK 3240) will be required to complete a series of</w:t>
            </w:r>
            <w:r w:rsidR="00304AA9">
              <w:rPr>
                <w:rFonts w:ascii="Arial" w:eastAsia="Arial" w:hAnsi="Arial" w:cs="Arial"/>
                <w:szCs w:val="20"/>
              </w:rPr>
              <w:t xml:space="preserve"> </w:t>
            </w:r>
            <w:r w:rsidRPr="00025008">
              <w:rPr>
                <w:rFonts w:ascii="Arial" w:eastAsia="Arial" w:hAnsi="Arial" w:cs="Arial"/>
                <w:szCs w:val="20"/>
              </w:rPr>
              <w:t>assignments. Eligible students must have a minimum (3500 hours) of previous social work</w:t>
            </w:r>
            <w:r>
              <w:rPr>
                <w:rFonts w:ascii="Arial" w:eastAsia="Arial" w:hAnsi="Arial" w:cs="Arial"/>
                <w:szCs w:val="20"/>
              </w:rPr>
              <w:t xml:space="preserve"> </w:t>
            </w:r>
            <w:r w:rsidRPr="00025008">
              <w:rPr>
                <w:rFonts w:ascii="Arial" w:eastAsia="Arial" w:hAnsi="Arial" w:cs="Arial"/>
                <w:szCs w:val="20"/>
              </w:rPr>
              <w:t>employment experience within the past five years. Please refer to the PLAR application booklet.</w:t>
            </w:r>
            <w:r>
              <w:rPr>
                <w:rFonts w:ascii="Arial" w:eastAsia="Arial" w:hAnsi="Arial" w:cs="Arial"/>
                <w:szCs w:val="20"/>
              </w:rPr>
              <w:t xml:space="preserve"> </w:t>
            </w:r>
            <w:r w:rsidRPr="00025008">
              <w:rPr>
                <w:rFonts w:ascii="Arial" w:eastAsia="Arial" w:hAnsi="Arial" w:cs="Arial"/>
                <w:szCs w:val="20"/>
              </w:rPr>
              <w:t>May not be held with SWRK 3150, SWRK 3151, SWRK 3152 or SWRK 3220 and SWRK 3240</w:t>
            </w:r>
            <w:r>
              <w:rPr>
                <w:rFonts w:ascii="Arial" w:eastAsia="Arial" w:hAnsi="Arial" w:cs="Arial"/>
                <w:szCs w:val="20"/>
              </w:rPr>
              <w:t xml:space="preserve">. </w:t>
            </w:r>
            <w:r w:rsidRPr="00025008">
              <w:rPr>
                <w:rFonts w:ascii="Arial" w:eastAsia="Arial" w:hAnsi="Arial" w:cs="Arial"/>
                <w:szCs w:val="20"/>
              </w:rPr>
              <w:t>Registration restricted to Social Work students. Graded as pass/fail. Prerequisites: SWRK 1200</w:t>
            </w:r>
            <w:r w:rsidR="00304AA9">
              <w:rPr>
                <w:rFonts w:ascii="Arial" w:eastAsia="Arial" w:hAnsi="Arial" w:cs="Arial"/>
                <w:szCs w:val="20"/>
              </w:rPr>
              <w:t xml:space="preserve"> </w:t>
            </w:r>
            <w:r w:rsidRPr="00025008">
              <w:rPr>
                <w:rFonts w:ascii="Arial" w:eastAsia="Arial" w:hAnsi="Arial" w:cs="Arial"/>
                <w:szCs w:val="20"/>
              </w:rPr>
              <w:t>(or SWRK 3131 or the former SWRK 3130); SWRK 1220; SWRK 1230; SWRK 1240 (or SWRK</w:t>
            </w:r>
            <w:r>
              <w:rPr>
                <w:rFonts w:ascii="Arial" w:eastAsia="Arial" w:hAnsi="Arial" w:cs="Arial"/>
                <w:szCs w:val="20"/>
              </w:rPr>
              <w:t xml:space="preserve"> </w:t>
            </w:r>
            <w:r w:rsidRPr="00025008">
              <w:rPr>
                <w:rFonts w:ascii="Arial" w:eastAsia="Arial" w:hAnsi="Arial" w:cs="Arial"/>
                <w:szCs w:val="20"/>
              </w:rPr>
              <w:t>3141 or the former SWRK 3140); SWRK 1250 (or SWRK 2093 or the former SWRK 2091 or</w:t>
            </w:r>
            <w:r>
              <w:rPr>
                <w:rFonts w:ascii="Arial" w:eastAsia="Arial" w:hAnsi="Arial" w:cs="Arial"/>
                <w:szCs w:val="20"/>
              </w:rPr>
              <w:t xml:space="preserve"> </w:t>
            </w:r>
            <w:r w:rsidRPr="00025008">
              <w:rPr>
                <w:rFonts w:ascii="Arial" w:eastAsia="Arial" w:hAnsi="Arial" w:cs="Arial"/>
                <w:szCs w:val="20"/>
              </w:rPr>
              <w:t>SWRK 2090); SWRK 2010 and SWRK 2030 (or SWRK 2081 or the former SWRK 2080).</w:t>
            </w:r>
          </w:p>
        </w:tc>
      </w:tr>
      <w:tr w:rsidR="00025008" w:rsidRPr="00AC2A42" w14:paraId="785A8BFE" w14:textId="657E8BF8" w:rsidTr="000540AB">
        <w:trPr>
          <w:trHeight w:val="596"/>
        </w:trPr>
        <w:tc>
          <w:tcPr>
            <w:tcW w:w="686" w:type="pct"/>
            <w:gridSpan w:val="2"/>
            <w:vAlign w:val="center"/>
          </w:tcPr>
          <w:p w14:paraId="252BA7A2" w14:textId="3847A83C" w:rsidR="00025008" w:rsidRPr="00AC2A42" w:rsidRDefault="00025008" w:rsidP="005B67E8">
            <w:pPr>
              <w:pStyle w:val="TableParagraph"/>
              <w:spacing w:line="270" w:lineRule="atLeast"/>
              <w:ind w:left="460" w:right="329" w:hanging="84"/>
              <w:rPr>
                <w:rFonts w:ascii="Arial MT"/>
                <w:szCs w:val="20"/>
              </w:rPr>
            </w:pPr>
            <w:r w:rsidRPr="00AC2A42">
              <w:rPr>
                <w:rFonts w:ascii="Arial" w:eastAsia="Arial" w:hAnsi="Arial" w:cs="Arial"/>
                <w:szCs w:val="20"/>
              </w:rPr>
              <w:t xml:space="preserve">SWRK 4350 </w:t>
            </w:r>
          </w:p>
        </w:tc>
        <w:tc>
          <w:tcPr>
            <w:tcW w:w="1591" w:type="pct"/>
            <w:vAlign w:val="center"/>
          </w:tcPr>
          <w:p w14:paraId="16CAACF9" w14:textId="2CD04267" w:rsidR="00025008" w:rsidRPr="00AC2A42" w:rsidRDefault="00025008" w:rsidP="005B67E8">
            <w:pPr>
              <w:pStyle w:val="TableParagraph"/>
              <w:ind w:right="-12"/>
              <w:jc w:val="center"/>
              <w:rPr>
                <w:rFonts w:ascii="Arial MT"/>
                <w:szCs w:val="20"/>
              </w:rPr>
            </w:pPr>
            <w:r w:rsidRPr="00AC2A42">
              <w:rPr>
                <w:rFonts w:ascii="Arial" w:eastAsia="Arial" w:hAnsi="Arial" w:cs="Arial"/>
                <w:szCs w:val="20"/>
              </w:rPr>
              <w:t>Field Instruction 2</w:t>
            </w:r>
          </w:p>
        </w:tc>
        <w:tc>
          <w:tcPr>
            <w:tcW w:w="2723" w:type="pct"/>
          </w:tcPr>
          <w:p w14:paraId="17818EDE" w14:textId="77E6138B" w:rsidR="00304AA9" w:rsidRPr="00304AA9" w:rsidRDefault="00304AA9" w:rsidP="00304AA9">
            <w:pPr>
              <w:pStyle w:val="TableParagraph"/>
              <w:ind w:right="-12"/>
              <w:jc w:val="center"/>
              <w:rPr>
                <w:rFonts w:ascii="Arial" w:eastAsia="Arial" w:hAnsi="Arial" w:cs="Arial"/>
                <w:szCs w:val="20"/>
              </w:rPr>
            </w:pPr>
            <w:r w:rsidRPr="00304AA9">
              <w:rPr>
                <w:rFonts w:ascii="Arial" w:eastAsia="Arial" w:hAnsi="Arial" w:cs="Arial"/>
                <w:szCs w:val="20"/>
              </w:rPr>
              <w:t>A second educationally directed practice experience building on SWRK 3240/SWRK 3250 in</w:t>
            </w:r>
            <w:r>
              <w:rPr>
                <w:rFonts w:ascii="Arial" w:eastAsia="Arial" w:hAnsi="Arial" w:cs="Arial"/>
                <w:szCs w:val="20"/>
              </w:rPr>
              <w:t xml:space="preserve"> </w:t>
            </w:r>
            <w:r w:rsidRPr="00304AA9">
              <w:rPr>
                <w:rFonts w:ascii="Arial" w:eastAsia="Arial" w:hAnsi="Arial" w:cs="Arial"/>
                <w:szCs w:val="20"/>
              </w:rPr>
              <w:t>which the student will have the opportunity to advance their skill set in relation to social work</w:t>
            </w:r>
            <w:r>
              <w:rPr>
                <w:rFonts w:ascii="Arial" w:eastAsia="Arial" w:hAnsi="Arial" w:cs="Arial"/>
                <w:szCs w:val="20"/>
              </w:rPr>
              <w:t xml:space="preserve"> </w:t>
            </w:r>
            <w:r w:rsidRPr="00304AA9">
              <w:rPr>
                <w:rFonts w:ascii="Arial" w:eastAsia="Arial" w:hAnsi="Arial" w:cs="Arial"/>
                <w:szCs w:val="20"/>
              </w:rPr>
              <w:t xml:space="preserve">engagement, assessment, planning, </w:t>
            </w:r>
            <w:proofErr w:type="gramStart"/>
            <w:r w:rsidRPr="00304AA9">
              <w:rPr>
                <w:rFonts w:ascii="Arial" w:eastAsia="Arial" w:hAnsi="Arial" w:cs="Arial"/>
                <w:szCs w:val="20"/>
              </w:rPr>
              <w:t>intervention</w:t>
            </w:r>
            <w:proofErr w:type="gramEnd"/>
            <w:r w:rsidRPr="00304AA9">
              <w:rPr>
                <w:rFonts w:ascii="Arial" w:eastAsia="Arial" w:hAnsi="Arial" w:cs="Arial"/>
                <w:szCs w:val="20"/>
              </w:rPr>
              <w:t xml:space="preserve"> and evaluation, integrating theory from class.</w:t>
            </w:r>
            <w:r>
              <w:rPr>
                <w:rFonts w:ascii="Arial" w:eastAsia="Arial" w:hAnsi="Arial" w:cs="Arial"/>
                <w:szCs w:val="20"/>
              </w:rPr>
              <w:t xml:space="preserve"> </w:t>
            </w:r>
            <w:r w:rsidRPr="00304AA9">
              <w:rPr>
                <w:rFonts w:ascii="Arial" w:eastAsia="Arial" w:hAnsi="Arial" w:cs="Arial"/>
                <w:szCs w:val="20"/>
              </w:rPr>
              <w:t>Students will carry a sustained professional role in situations, which require the integration of</w:t>
            </w:r>
          </w:p>
          <w:p w14:paraId="13659986" w14:textId="69069DC8" w:rsidR="00304AA9" w:rsidRPr="00304AA9" w:rsidRDefault="00304AA9" w:rsidP="00304AA9">
            <w:pPr>
              <w:pStyle w:val="TableParagraph"/>
              <w:ind w:right="-12"/>
              <w:jc w:val="center"/>
              <w:rPr>
                <w:rFonts w:ascii="Arial" w:eastAsia="Arial" w:hAnsi="Arial" w:cs="Arial"/>
                <w:szCs w:val="20"/>
              </w:rPr>
            </w:pPr>
            <w:r w:rsidRPr="00304AA9">
              <w:rPr>
                <w:rFonts w:ascii="Arial" w:eastAsia="Arial" w:hAnsi="Arial" w:cs="Arial"/>
                <w:szCs w:val="20"/>
              </w:rPr>
              <w:t>social work values, knowledge, and skill at the level of a beginning practitioner. Students are</w:t>
            </w:r>
            <w:r>
              <w:rPr>
                <w:rFonts w:ascii="Arial" w:eastAsia="Arial" w:hAnsi="Arial" w:cs="Arial"/>
                <w:szCs w:val="20"/>
              </w:rPr>
              <w:t xml:space="preserve"> </w:t>
            </w:r>
            <w:r w:rsidRPr="00304AA9">
              <w:rPr>
                <w:rFonts w:ascii="Arial" w:eastAsia="Arial" w:hAnsi="Arial" w:cs="Arial"/>
                <w:szCs w:val="20"/>
              </w:rPr>
              <w:t xml:space="preserve">expected to develop competencies </w:t>
            </w:r>
            <w:proofErr w:type="gramStart"/>
            <w:r w:rsidRPr="00304AA9">
              <w:rPr>
                <w:rFonts w:ascii="Arial" w:eastAsia="Arial" w:hAnsi="Arial" w:cs="Arial"/>
                <w:szCs w:val="20"/>
              </w:rPr>
              <w:t>in:</w:t>
            </w:r>
            <w:proofErr w:type="gramEnd"/>
            <w:r w:rsidRPr="00304AA9">
              <w:rPr>
                <w:rFonts w:ascii="Arial" w:eastAsia="Arial" w:hAnsi="Arial" w:cs="Arial"/>
                <w:szCs w:val="20"/>
              </w:rPr>
              <w:t xml:space="preserve"> professionalism and ethical standards, assessment and</w:t>
            </w:r>
            <w:r>
              <w:rPr>
                <w:rFonts w:ascii="Arial" w:eastAsia="Arial" w:hAnsi="Arial" w:cs="Arial"/>
                <w:szCs w:val="20"/>
              </w:rPr>
              <w:t xml:space="preserve"> </w:t>
            </w:r>
            <w:r w:rsidRPr="00304AA9">
              <w:rPr>
                <w:rFonts w:ascii="Arial" w:eastAsia="Arial" w:hAnsi="Arial" w:cs="Arial"/>
                <w:szCs w:val="20"/>
              </w:rPr>
              <w:t>intervention skills in practice, reflective capacity and critical analysis, promotion of human rights</w:t>
            </w:r>
            <w:r>
              <w:rPr>
                <w:rFonts w:ascii="Arial" w:eastAsia="Arial" w:hAnsi="Arial" w:cs="Arial"/>
                <w:szCs w:val="20"/>
              </w:rPr>
              <w:t xml:space="preserve"> </w:t>
            </w:r>
            <w:r w:rsidRPr="00304AA9">
              <w:rPr>
                <w:rFonts w:ascii="Arial" w:eastAsia="Arial" w:hAnsi="Arial" w:cs="Arial"/>
                <w:szCs w:val="20"/>
              </w:rPr>
              <w:t>and social justice, integration of policy and practice. May not be held with SWRK 4120 or SWRK</w:t>
            </w:r>
            <w:r>
              <w:rPr>
                <w:rFonts w:ascii="Arial" w:eastAsia="Arial" w:hAnsi="Arial" w:cs="Arial"/>
                <w:szCs w:val="20"/>
              </w:rPr>
              <w:t xml:space="preserve"> </w:t>
            </w:r>
            <w:r w:rsidRPr="00304AA9">
              <w:rPr>
                <w:rFonts w:ascii="Arial" w:eastAsia="Arial" w:hAnsi="Arial" w:cs="Arial"/>
                <w:szCs w:val="20"/>
              </w:rPr>
              <w:t>4121. Registration restricted to Social Work students. Minimum GPA: 2.5. Graded as pass/fail.</w:t>
            </w:r>
          </w:p>
          <w:p w14:paraId="42CC9344" w14:textId="51CBD399" w:rsidR="00025008" w:rsidRPr="00AC2A42" w:rsidRDefault="00304AA9" w:rsidP="00304AA9">
            <w:pPr>
              <w:pStyle w:val="TableParagraph"/>
              <w:ind w:right="-12"/>
              <w:jc w:val="center"/>
              <w:rPr>
                <w:rFonts w:ascii="Arial" w:eastAsia="Arial" w:hAnsi="Arial" w:cs="Arial"/>
                <w:szCs w:val="20"/>
              </w:rPr>
            </w:pPr>
            <w:r w:rsidRPr="00304AA9">
              <w:rPr>
                <w:rFonts w:ascii="Arial" w:eastAsia="Arial" w:hAnsi="Arial" w:cs="Arial"/>
                <w:szCs w:val="20"/>
              </w:rPr>
              <w:t>Prerequisites: (SWRK 3220 and SWRK 3240) or SWRK 3250; instructor permission.</w:t>
            </w:r>
            <w:r>
              <w:rPr>
                <w:rFonts w:ascii="Arial" w:eastAsia="Arial" w:hAnsi="Arial" w:cs="Arial"/>
                <w:szCs w:val="20"/>
              </w:rPr>
              <w:t xml:space="preserve"> </w:t>
            </w:r>
            <w:r w:rsidRPr="00304AA9">
              <w:rPr>
                <w:rFonts w:ascii="Arial" w:eastAsia="Arial" w:hAnsi="Arial" w:cs="Arial"/>
                <w:szCs w:val="20"/>
              </w:rPr>
              <w:t>Corequisite: SWRK 4240.</w:t>
            </w:r>
          </w:p>
        </w:tc>
      </w:tr>
      <w:tr w:rsidR="00025008" w:rsidRPr="00AC2A42" w14:paraId="1CE2C3C9" w14:textId="3D3A804E" w:rsidTr="000540AB">
        <w:trPr>
          <w:trHeight w:val="610"/>
        </w:trPr>
        <w:tc>
          <w:tcPr>
            <w:tcW w:w="686" w:type="pct"/>
            <w:gridSpan w:val="2"/>
            <w:tcBorders>
              <w:top w:val="nil"/>
            </w:tcBorders>
            <w:vAlign w:val="center"/>
          </w:tcPr>
          <w:p w14:paraId="44B990AD" w14:textId="0159049C" w:rsidR="00025008" w:rsidRPr="00AC2A42" w:rsidRDefault="00025008" w:rsidP="005B67E8">
            <w:pPr>
              <w:pStyle w:val="TableParagraph"/>
              <w:spacing w:line="230" w:lineRule="auto"/>
              <w:ind w:left="460" w:right="329" w:hanging="84"/>
              <w:rPr>
                <w:rFonts w:ascii="Arial MT"/>
                <w:szCs w:val="20"/>
              </w:rPr>
            </w:pPr>
            <w:r w:rsidRPr="00AC2A42">
              <w:rPr>
                <w:rFonts w:ascii="Arial" w:eastAsia="Arial" w:hAnsi="Arial" w:cs="Arial"/>
                <w:szCs w:val="20"/>
              </w:rPr>
              <w:t xml:space="preserve">SWRK 4240 </w:t>
            </w:r>
          </w:p>
        </w:tc>
        <w:tc>
          <w:tcPr>
            <w:tcW w:w="1591" w:type="pct"/>
            <w:tcBorders>
              <w:top w:val="nil"/>
            </w:tcBorders>
            <w:vAlign w:val="center"/>
          </w:tcPr>
          <w:p w14:paraId="1DF00B00" w14:textId="2EC5D740" w:rsidR="00025008" w:rsidRPr="00AC2A42" w:rsidRDefault="00025008" w:rsidP="005B67E8">
            <w:pPr>
              <w:ind w:right="-12"/>
              <w:jc w:val="center"/>
              <w:rPr>
                <w:sz w:val="22"/>
                <w:szCs w:val="22"/>
              </w:rPr>
            </w:pPr>
            <w:r w:rsidRPr="00AC2A42">
              <w:rPr>
                <w:rFonts w:ascii="Arial" w:eastAsia="Arial" w:hAnsi="Arial" w:cs="Arial"/>
                <w:sz w:val="22"/>
                <w:szCs w:val="22"/>
              </w:rPr>
              <w:t>Integrative Practice Seminar for Field Instruction 2</w:t>
            </w:r>
          </w:p>
        </w:tc>
        <w:tc>
          <w:tcPr>
            <w:tcW w:w="2723" w:type="pct"/>
            <w:tcBorders>
              <w:top w:val="nil"/>
            </w:tcBorders>
          </w:tcPr>
          <w:p w14:paraId="3102A895" w14:textId="77777777" w:rsidR="00304AA9" w:rsidRPr="00304AA9" w:rsidRDefault="00304AA9" w:rsidP="00304AA9">
            <w:pPr>
              <w:ind w:right="-1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04AA9">
              <w:rPr>
                <w:rFonts w:ascii="Arial" w:eastAsia="Arial" w:hAnsi="Arial" w:cs="Arial"/>
                <w:sz w:val="22"/>
                <w:szCs w:val="22"/>
              </w:rPr>
              <w:t xml:space="preserve">This course is designed to further facilitate the integration of knowledge, </w:t>
            </w:r>
            <w:proofErr w:type="gramStart"/>
            <w:r w:rsidRPr="00304AA9">
              <w:rPr>
                <w:rFonts w:ascii="Arial" w:eastAsia="Arial" w:hAnsi="Arial" w:cs="Arial"/>
                <w:sz w:val="22"/>
                <w:szCs w:val="22"/>
              </w:rPr>
              <w:t>values</w:t>
            </w:r>
            <w:proofErr w:type="gramEnd"/>
            <w:r w:rsidRPr="00304AA9">
              <w:rPr>
                <w:rFonts w:ascii="Arial" w:eastAsia="Arial" w:hAnsi="Arial" w:cs="Arial"/>
                <w:sz w:val="22"/>
                <w:szCs w:val="22"/>
              </w:rPr>
              <w:t xml:space="preserve"> and skills</w:t>
            </w:r>
          </w:p>
          <w:p w14:paraId="34AE0E83" w14:textId="2E942737" w:rsidR="00304AA9" w:rsidRPr="00304AA9" w:rsidRDefault="00304AA9" w:rsidP="00304AA9">
            <w:pPr>
              <w:ind w:right="-1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04AA9">
              <w:rPr>
                <w:rFonts w:ascii="Arial" w:eastAsia="Arial" w:hAnsi="Arial" w:cs="Arial"/>
                <w:sz w:val="22"/>
                <w:szCs w:val="22"/>
              </w:rPr>
              <w:t>gained from other SWRK courses, past experiences, and field placements. Within the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304AA9">
              <w:rPr>
                <w:rFonts w:ascii="Arial" w:eastAsia="Arial" w:hAnsi="Arial" w:cs="Arial"/>
                <w:sz w:val="22"/>
                <w:szCs w:val="22"/>
              </w:rPr>
              <w:t>supportive seminar context, students will have opportunities to further enhance their ability to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304AA9">
              <w:rPr>
                <w:rFonts w:ascii="Arial" w:eastAsia="Arial" w:hAnsi="Arial" w:cs="Arial"/>
                <w:sz w:val="22"/>
                <w:szCs w:val="22"/>
              </w:rPr>
              <w:t xml:space="preserve">identify, apply, </w:t>
            </w:r>
            <w:proofErr w:type="gramStart"/>
            <w:r w:rsidRPr="00304AA9">
              <w:rPr>
                <w:rFonts w:ascii="Arial" w:eastAsia="Arial" w:hAnsi="Arial" w:cs="Arial"/>
                <w:sz w:val="22"/>
                <w:szCs w:val="22"/>
              </w:rPr>
              <w:t>critique</w:t>
            </w:r>
            <w:proofErr w:type="gramEnd"/>
            <w:r w:rsidRPr="00304AA9">
              <w:rPr>
                <w:rFonts w:ascii="Arial" w:eastAsia="Arial" w:hAnsi="Arial" w:cs="Arial"/>
                <w:sz w:val="22"/>
                <w:szCs w:val="22"/>
              </w:rPr>
              <w:t xml:space="preserve"> and evaluate social work theories, research, and conceptual frameworks.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304AA9">
              <w:rPr>
                <w:rFonts w:ascii="Arial" w:eastAsia="Arial" w:hAnsi="Arial" w:cs="Arial"/>
                <w:sz w:val="22"/>
                <w:szCs w:val="22"/>
              </w:rPr>
              <w:t>May not be held with SWRK 4120 or SWRK 4121. Registration restricted to Social Work</w:t>
            </w:r>
          </w:p>
          <w:p w14:paraId="0858F9B2" w14:textId="46A721BD" w:rsidR="00025008" w:rsidRPr="00AC2A42" w:rsidRDefault="00304AA9" w:rsidP="00304AA9">
            <w:pPr>
              <w:ind w:right="-1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04AA9">
              <w:rPr>
                <w:rFonts w:ascii="Arial" w:eastAsia="Arial" w:hAnsi="Arial" w:cs="Arial"/>
                <w:sz w:val="22"/>
                <w:szCs w:val="22"/>
              </w:rPr>
              <w:t>students. Minimum requirement DGPA: 2.5 or 3.0 for Concentrated BSW or Accelerated.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304AA9">
              <w:rPr>
                <w:rFonts w:ascii="Arial" w:eastAsia="Arial" w:hAnsi="Arial" w:cs="Arial"/>
                <w:sz w:val="22"/>
                <w:szCs w:val="22"/>
              </w:rPr>
              <w:t>Graded as pass/fail. Prerequisites: (SWRK 3220 and SWRK 3240) or SWRK 3250; instructor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304AA9">
              <w:rPr>
                <w:rFonts w:ascii="Arial" w:eastAsia="Arial" w:hAnsi="Arial" w:cs="Arial"/>
                <w:sz w:val="22"/>
                <w:szCs w:val="22"/>
              </w:rPr>
              <w:t>permission. Corequisite: SWRK 4350.</w:t>
            </w:r>
          </w:p>
        </w:tc>
      </w:tr>
    </w:tbl>
    <w:p w14:paraId="1A7E750B" w14:textId="77777777" w:rsidR="00195446" w:rsidRPr="00AC2A42" w:rsidRDefault="00195446" w:rsidP="005B67E8">
      <w:pPr>
        <w:spacing w:line="360" w:lineRule="auto"/>
        <w:rPr>
          <w:rFonts w:ascii="Arial" w:eastAsia="Arial" w:hAnsi="Arial" w:cs="Arial"/>
          <w:b/>
          <w:bCs/>
          <w:spacing w:val="-1"/>
          <w:sz w:val="22"/>
          <w:szCs w:val="22"/>
          <w:lang w:val="en-US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3"/>
        <w:gridCol w:w="3760"/>
        <w:gridCol w:w="5211"/>
      </w:tblGrid>
      <w:tr w:rsidR="000540AB" w:rsidRPr="00AC2A42" w14:paraId="435F1DF7" w14:textId="3661F6A1" w:rsidTr="000540AB">
        <w:trPr>
          <w:trHeight w:val="417"/>
        </w:trPr>
        <w:tc>
          <w:tcPr>
            <w:tcW w:w="5000" w:type="pct"/>
            <w:gridSpan w:val="3"/>
            <w:shd w:val="clear" w:color="auto" w:fill="DEEAF6"/>
            <w:vAlign w:val="center"/>
          </w:tcPr>
          <w:p w14:paraId="673F4C90" w14:textId="72DFDCB4" w:rsidR="000540AB" w:rsidRDefault="000540AB" w:rsidP="005B67E8">
            <w:pPr>
              <w:pStyle w:val="TableParagraph"/>
              <w:jc w:val="center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lastRenderedPageBreak/>
              <w:t>Electives – 23 Topics</w:t>
            </w:r>
          </w:p>
        </w:tc>
      </w:tr>
      <w:tr w:rsidR="00025008" w:rsidRPr="00F53EAF" w14:paraId="33BB0FDF" w14:textId="0269147F" w:rsidTr="00025008">
        <w:trPr>
          <w:trHeight w:val="560"/>
        </w:trPr>
        <w:tc>
          <w:tcPr>
            <w:tcW w:w="543" w:type="pct"/>
            <w:shd w:val="clear" w:color="auto" w:fill="auto"/>
            <w:vAlign w:val="center"/>
          </w:tcPr>
          <w:p w14:paraId="70C9E7AA" w14:textId="2F92A027" w:rsidR="00025008" w:rsidRPr="00F53EAF" w:rsidRDefault="00025008" w:rsidP="005B67E8">
            <w:pPr>
              <w:pStyle w:val="TableParagraph"/>
              <w:jc w:val="center"/>
              <w:rPr>
                <w:rFonts w:ascii="Arial" w:hAnsi="Arial"/>
                <w:b/>
              </w:rPr>
            </w:pPr>
            <w:r w:rsidRPr="00F53EAF">
              <w:rPr>
                <w:rFonts w:ascii="Arial" w:eastAsia="Arial" w:hAnsi="Arial" w:cs="Arial"/>
                <w:spacing w:val="-1"/>
              </w:rPr>
              <w:t>SWRK 4252</w:t>
            </w:r>
          </w:p>
        </w:tc>
        <w:tc>
          <w:tcPr>
            <w:tcW w:w="1868" w:type="pct"/>
            <w:shd w:val="clear" w:color="auto" w:fill="auto"/>
            <w:vAlign w:val="center"/>
          </w:tcPr>
          <w:p w14:paraId="54C8BB02" w14:textId="00A847FB" w:rsidR="00025008" w:rsidRPr="00F53EAF" w:rsidRDefault="00025008" w:rsidP="005B67E8">
            <w:pPr>
              <w:pStyle w:val="TableParagraph"/>
              <w:ind w:left="92" w:right="78"/>
              <w:jc w:val="center"/>
              <w:rPr>
                <w:rFonts w:ascii="Arial" w:hAnsi="Arial"/>
                <w:b/>
              </w:rPr>
            </w:pPr>
            <w:r w:rsidRPr="00F53EAF">
              <w:rPr>
                <w:rFonts w:ascii="Arial" w:eastAsia="Arial" w:hAnsi="Arial" w:cs="Arial"/>
                <w:spacing w:val="-1"/>
              </w:rPr>
              <w:t>Violence in Families: Direct Practice Interventions in Primary Helping Systems</w:t>
            </w:r>
          </w:p>
        </w:tc>
        <w:tc>
          <w:tcPr>
            <w:tcW w:w="2589" w:type="pct"/>
          </w:tcPr>
          <w:p w14:paraId="1443F9FF" w14:textId="69AC81A2" w:rsidR="00025008" w:rsidRPr="00F53EAF" w:rsidRDefault="001541A2" w:rsidP="00304AA9">
            <w:pPr>
              <w:pStyle w:val="TableParagraph"/>
              <w:ind w:left="92" w:right="78"/>
              <w:jc w:val="center"/>
              <w:rPr>
                <w:rFonts w:ascii="Arial" w:eastAsia="Arial" w:hAnsi="Arial" w:cs="Arial"/>
                <w:spacing w:val="-1"/>
              </w:rPr>
            </w:pPr>
            <w:r w:rsidRPr="001541A2">
              <w:rPr>
                <w:rFonts w:ascii="Arial" w:eastAsia="Arial" w:hAnsi="Arial" w:cs="Arial"/>
                <w:spacing w:val="-1"/>
                <w:lang w:val="en-CA"/>
              </w:rPr>
              <w:t>Using an anti-oppressive and anti-colonial approach, the course will interrogate various meanings of violence and abuse and consider a variety of practice frameworks that guide assessment and intervention for individuals who have experienced family violence. Open to non-Social Work students with more than 54CH and with instructor permission. Prerequisite(s): SWRK 1200, SWRK 1210, SWRK 1220, SWRK 1230, SWRK 1240, SWRK 1250 SWRK 2010, and SWRK 2030.</w:t>
            </w:r>
          </w:p>
        </w:tc>
      </w:tr>
      <w:tr w:rsidR="00025008" w:rsidRPr="00F53EAF" w14:paraId="6BEB712A" w14:textId="0EDA6569" w:rsidTr="00025008">
        <w:trPr>
          <w:trHeight w:val="560"/>
        </w:trPr>
        <w:tc>
          <w:tcPr>
            <w:tcW w:w="543" w:type="pct"/>
            <w:shd w:val="clear" w:color="auto" w:fill="auto"/>
            <w:vAlign w:val="center"/>
          </w:tcPr>
          <w:p w14:paraId="5B2CECD3" w14:textId="45665AFE" w:rsidR="00025008" w:rsidRPr="00F53EAF" w:rsidRDefault="00025008" w:rsidP="005B67E8">
            <w:pPr>
              <w:pStyle w:val="TableParagraph"/>
              <w:jc w:val="center"/>
              <w:rPr>
                <w:rFonts w:ascii="Arial" w:hAnsi="Arial"/>
                <w:b/>
              </w:rPr>
            </w:pPr>
            <w:r w:rsidRPr="00F53EAF">
              <w:rPr>
                <w:rFonts w:ascii="Arial" w:eastAsia="Arial" w:hAnsi="Arial" w:cs="Arial"/>
                <w:spacing w:val="-1"/>
              </w:rPr>
              <w:t>SWRK 4254</w:t>
            </w:r>
          </w:p>
        </w:tc>
        <w:tc>
          <w:tcPr>
            <w:tcW w:w="1868" w:type="pct"/>
            <w:shd w:val="clear" w:color="auto" w:fill="auto"/>
            <w:vAlign w:val="center"/>
          </w:tcPr>
          <w:p w14:paraId="65864AAB" w14:textId="2B40BAC5" w:rsidR="00025008" w:rsidRPr="00F53EAF" w:rsidRDefault="00025008" w:rsidP="005B67E8">
            <w:pPr>
              <w:pStyle w:val="TableParagraph"/>
              <w:ind w:left="92" w:right="78"/>
              <w:jc w:val="center"/>
              <w:rPr>
                <w:rFonts w:ascii="Arial" w:hAnsi="Arial"/>
                <w:b/>
              </w:rPr>
            </w:pPr>
            <w:r w:rsidRPr="00F53EAF">
              <w:rPr>
                <w:rFonts w:ascii="Arial" w:eastAsia="Arial" w:hAnsi="Arial" w:cs="Arial"/>
                <w:spacing w:val="-1"/>
              </w:rPr>
              <w:t>Substance Use, Mental Health, and Social Work</w:t>
            </w:r>
          </w:p>
        </w:tc>
        <w:tc>
          <w:tcPr>
            <w:tcW w:w="2589" w:type="pct"/>
          </w:tcPr>
          <w:p w14:paraId="6B713958" w14:textId="6449FD33" w:rsidR="00025008" w:rsidRPr="00F53EAF" w:rsidRDefault="00025008" w:rsidP="00304AA9">
            <w:pPr>
              <w:pStyle w:val="TableParagraph"/>
              <w:ind w:left="92" w:right="78"/>
              <w:jc w:val="center"/>
              <w:rPr>
                <w:rFonts w:ascii="Arial" w:eastAsia="Arial" w:hAnsi="Arial" w:cs="Arial"/>
                <w:spacing w:val="-1"/>
              </w:rPr>
            </w:pPr>
            <w:r w:rsidRPr="00025008">
              <w:rPr>
                <w:rFonts w:ascii="Arial" w:eastAsia="Arial" w:hAnsi="Arial" w:cs="Arial"/>
                <w:spacing w:val="-1"/>
              </w:rPr>
              <w:t>This course examines substance use and mental health in the context of social work practice.</w:t>
            </w:r>
            <w:r w:rsidR="00304AA9"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>Emphasis is placed on how social workers collaborate with professionals in other service</w:t>
            </w:r>
            <w:r w:rsidR="00304AA9"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>sectors to support people who are using substances and those with lived experience of mental</w:t>
            </w:r>
            <w:r w:rsidR="00304AA9"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>health. Open to non-Social Work students with a minimum of 54 credit hours and with instructor</w:t>
            </w:r>
            <w:r w:rsidR="00304AA9"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>permission. May not be held with SWRK 4200 when titled “Field Focus- Mental Health” 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 xml:space="preserve">“Mental Health and Substance Misuse” or “Mental Health </w:t>
            </w:r>
            <w:r>
              <w:rPr>
                <w:rFonts w:ascii="Arial" w:eastAsia="Arial" w:hAnsi="Arial" w:cs="Arial"/>
                <w:spacing w:val="-1"/>
              </w:rPr>
              <w:t xml:space="preserve">&amp; </w:t>
            </w:r>
            <w:r w:rsidRPr="00025008">
              <w:rPr>
                <w:rFonts w:ascii="Arial" w:eastAsia="Arial" w:hAnsi="Arial" w:cs="Arial"/>
                <w:spacing w:val="-1"/>
              </w:rPr>
              <w:t>Concurrent Disorders” or “Mental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>Health &amp; Substance Abuse” or with SWRK 4300 when titled “Field Focus- Mental Health” 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>“Mental Health and Substance Misuse” or “Mental Health &amp; Concurrent Disorders” or “Mental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>Health &amp; Substance Abuse.” Prerequisites: SWRK 1200 (or SWRK 3131 or the former SWRK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>3130); SWRK 1220; SWRK 1230; SWRK 1240 (or SWRK 3141 or the former SWRK 3140);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>SWRK 1250 (or SWRK 2093 or the former SWRK 2091 or SWRK 2090); SWRK 2010 and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  <w:lang w:val="en-CA"/>
              </w:rPr>
              <w:t>SWRK 2030 (or SWRK 2081 or the former SWRK 2080).</w:t>
            </w:r>
          </w:p>
        </w:tc>
      </w:tr>
      <w:tr w:rsidR="00025008" w:rsidRPr="00F53EAF" w14:paraId="21550679" w14:textId="71B1DAC1" w:rsidTr="00025008">
        <w:trPr>
          <w:trHeight w:val="560"/>
        </w:trPr>
        <w:tc>
          <w:tcPr>
            <w:tcW w:w="543" w:type="pct"/>
            <w:shd w:val="clear" w:color="auto" w:fill="auto"/>
            <w:vAlign w:val="center"/>
          </w:tcPr>
          <w:p w14:paraId="4ABFC0A8" w14:textId="76928674" w:rsidR="00025008" w:rsidRPr="00F53EAF" w:rsidRDefault="00025008" w:rsidP="005B67E8">
            <w:pPr>
              <w:pStyle w:val="TableParagraph"/>
              <w:jc w:val="center"/>
              <w:rPr>
                <w:rFonts w:ascii="Arial" w:hAnsi="Arial"/>
                <w:b/>
              </w:rPr>
            </w:pPr>
            <w:r w:rsidRPr="00F53EAF">
              <w:rPr>
                <w:rFonts w:ascii="Arial" w:eastAsia="Arial" w:hAnsi="Arial" w:cs="Arial"/>
                <w:spacing w:val="-1"/>
              </w:rPr>
              <w:t>SWRK 4256</w:t>
            </w:r>
          </w:p>
        </w:tc>
        <w:tc>
          <w:tcPr>
            <w:tcW w:w="1868" w:type="pct"/>
            <w:shd w:val="clear" w:color="auto" w:fill="auto"/>
            <w:vAlign w:val="center"/>
          </w:tcPr>
          <w:p w14:paraId="394EDBDA" w14:textId="039888A6" w:rsidR="00025008" w:rsidRPr="00F53EAF" w:rsidRDefault="00025008" w:rsidP="005B67E8">
            <w:pPr>
              <w:pStyle w:val="TableParagraph"/>
              <w:ind w:left="92" w:right="78"/>
              <w:jc w:val="center"/>
              <w:rPr>
                <w:rFonts w:ascii="Arial" w:hAnsi="Arial"/>
                <w:b/>
              </w:rPr>
            </w:pPr>
            <w:r w:rsidRPr="00F53EAF">
              <w:rPr>
                <w:rFonts w:ascii="Arial" w:eastAsia="Arial" w:hAnsi="Arial" w:cs="Arial"/>
                <w:spacing w:val="-1"/>
              </w:rPr>
              <w:t>Trauma-Focused Social Work Practice: Legacies, Development, Post-Traumatic Growth</w:t>
            </w:r>
          </w:p>
        </w:tc>
        <w:tc>
          <w:tcPr>
            <w:tcW w:w="2589" w:type="pct"/>
          </w:tcPr>
          <w:p w14:paraId="4F220CA2" w14:textId="65274E39" w:rsidR="00025008" w:rsidRPr="00F53EAF" w:rsidRDefault="00025008" w:rsidP="00304AA9">
            <w:pPr>
              <w:pStyle w:val="TableParagraph"/>
              <w:ind w:left="92" w:right="78"/>
              <w:jc w:val="center"/>
              <w:rPr>
                <w:rFonts w:ascii="Arial" w:eastAsia="Arial" w:hAnsi="Arial" w:cs="Arial"/>
                <w:spacing w:val="-1"/>
              </w:rPr>
            </w:pPr>
            <w:r w:rsidRPr="00025008">
              <w:rPr>
                <w:rFonts w:ascii="Arial" w:eastAsia="Arial" w:hAnsi="Arial" w:cs="Arial"/>
                <w:spacing w:val="-1"/>
              </w:rPr>
              <w:t>This course surveys current trauma frameworks and reviews recommended practices. The</w:t>
            </w:r>
            <w:r w:rsidR="00304AA9"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>personal, interpersonal, familial and community legacies of trauma are examined, potential</w:t>
            </w:r>
            <w:r w:rsidR="00304AA9"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>developmental trajectories are mapped, and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>opportunities for post-traumatic growth are</w:t>
            </w:r>
            <w:r w:rsidR="00304AA9"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>identified. Open to non-Social Work students with a minimum of 54 credit hours and with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>instructor permission. Prerequisites: SWRK 1200 (or SWRK 3131 or the former SWRK 3130);</w:t>
            </w:r>
            <w:r w:rsidR="00304AA9"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>SWRK 1220; SWRK 1230; SWRK 1240 (or SWRK 3141 or the former SWRK 3140); SWRK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>1250 (or SWRK 2093 or the former SWRK 2091 or SWRK 2090); SWRK 2010 and SWRK 2030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>(or SWRK 2081 or the former SWRK 2080).</w:t>
            </w:r>
          </w:p>
        </w:tc>
      </w:tr>
      <w:tr w:rsidR="00025008" w:rsidRPr="00F53EAF" w14:paraId="6AA9AF24" w14:textId="684B79B1" w:rsidTr="00025008">
        <w:trPr>
          <w:trHeight w:val="560"/>
        </w:trPr>
        <w:tc>
          <w:tcPr>
            <w:tcW w:w="543" w:type="pct"/>
            <w:shd w:val="clear" w:color="auto" w:fill="auto"/>
            <w:vAlign w:val="center"/>
          </w:tcPr>
          <w:p w14:paraId="0EF3F314" w14:textId="2D0010D5" w:rsidR="00025008" w:rsidRPr="00F53EAF" w:rsidRDefault="00025008" w:rsidP="005B67E8">
            <w:pPr>
              <w:pStyle w:val="TableParagraph"/>
              <w:jc w:val="center"/>
              <w:rPr>
                <w:rFonts w:ascii="Arial" w:hAnsi="Arial"/>
                <w:b/>
              </w:rPr>
            </w:pPr>
            <w:r w:rsidRPr="00F53EAF">
              <w:rPr>
                <w:rFonts w:ascii="Arial" w:eastAsia="Arial" w:hAnsi="Arial" w:cs="Arial"/>
                <w:spacing w:val="-1"/>
              </w:rPr>
              <w:t>SWRK 4258</w:t>
            </w:r>
          </w:p>
        </w:tc>
        <w:tc>
          <w:tcPr>
            <w:tcW w:w="1868" w:type="pct"/>
            <w:shd w:val="clear" w:color="auto" w:fill="auto"/>
            <w:vAlign w:val="center"/>
          </w:tcPr>
          <w:p w14:paraId="3FC10355" w14:textId="2AC40567" w:rsidR="00025008" w:rsidRPr="00F53EAF" w:rsidRDefault="00025008" w:rsidP="005B67E8">
            <w:pPr>
              <w:pStyle w:val="TableParagraph"/>
              <w:ind w:left="92" w:right="78"/>
              <w:jc w:val="center"/>
              <w:rPr>
                <w:rFonts w:ascii="Arial" w:hAnsi="Arial"/>
                <w:b/>
              </w:rPr>
            </w:pPr>
            <w:r w:rsidRPr="00F53EAF">
              <w:rPr>
                <w:rFonts w:ascii="Arial" w:eastAsia="Arial" w:hAnsi="Arial" w:cs="Arial"/>
                <w:spacing w:val="-1"/>
              </w:rPr>
              <w:t>Loss, Grief, Bereavement and Social Work</w:t>
            </w:r>
          </w:p>
        </w:tc>
        <w:tc>
          <w:tcPr>
            <w:tcW w:w="2589" w:type="pct"/>
          </w:tcPr>
          <w:p w14:paraId="32886926" w14:textId="4C17250C" w:rsidR="00025008" w:rsidRPr="00F53EAF" w:rsidRDefault="00025008" w:rsidP="00304AA9">
            <w:pPr>
              <w:pStyle w:val="TableParagraph"/>
              <w:ind w:left="92" w:right="78"/>
              <w:jc w:val="center"/>
              <w:rPr>
                <w:rFonts w:ascii="Arial" w:eastAsia="Arial" w:hAnsi="Arial" w:cs="Arial"/>
                <w:spacing w:val="-1"/>
              </w:rPr>
            </w:pPr>
            <w:r w:rsidRPr="00025008">
              <w:rPr>
                <w:rFonts w:ascii="Arial" w:eastAsia="Arial" w:hAnsi="Arial" w:cs="Arial"/>
                <w:spacing w:val="-1"/>
              </w:rPr>
              <w:t>This course will address the theoretical framework of human loss and grief from culturally and</w:t>
            </w:r>
            <w:r w:rsidR="00304AA9"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>philosophically diverse perspectives, as well as its implications to social work practice. Attention</w:t>
            </w:r>
            <w:r w:rsidR="00304AA9"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 xml:space="preserve">is focused on lifespan development and the meaning </w:t>
            </w:r>
            <w:r w:rsidRPr="00025008">
              <w:rPr>
                <w:rFonts w:ascii="Arial" w:eastAsia="Arial" w:hAnsi="Arial" w:cs="Arial"/>
                <w:spacing w:val="-1"/>
              </w:rPr>
              <w:lastRenderedPageBreak/>
              <w:t>of death and loss at different ages.</w:t>
            </w:r>
            <w:r w:rsidR="00304AA9"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>Various types of loss will be discussed from an individual, family, and socio/cultural perspective.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 xml:space="preserve">Coping and resiliency in loss are explored, emphasizing the diversity of human </w:t>
            </w:r>
            <w:proofErr w:type="gramStart"/>
            <w:r w:rsidRPr="00025008">
              <w:rPr>
                <w:rFonts w:ascii="Arial" w:eastAsia="Arial" w:hAnsi="Arial" w:cs="Arial"/>
                <w:spacing w:val="-1"/>
              </w:rPr>
              <w:t>response</w:t>
            </w:r>
            <w:proofErr w:type="gramEnd"/>
            <w:r w:rsidRPr="00025008">
              <w:rPr>
                <w:rFonts w:ascii="Arial" w:eastAsia="Arial" w:hAnsi="Arial" w:cs="Arial"/>
                <w:spacing w:val="-1"/>
              </w:rPr>
              <w:t xml:space="preserve"> and</w:t>
            </w:r>
            <w:r w:rsidR="00304AA9"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>focusing on the significance of social groups in integrating loss. Open to non-Social Work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>students with a minimum of 54 credit hours and with instructor permission. Prerequisites: SWRK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>1200 (or SWRK 3131 or the former SWRK 3130); SWRK 1220; SWRK 1230; SWRK 1240 (or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>SWRK 3141 or the former SWRK 3140); SWRK 1250 (or SWRK 2093 or the former SWRK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>2091 or SWRK 2090); SWRK 2010 and SWRK 2030 (or SWRK 2081 or the former SWRK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>2080).</w:t>
            </w:r>
          </w:p>
        </w:tc>
      </w:tr>
      <w:tr w:rsidR="00025008" w:rsidRPr="00F53EAF" w14:paraId="62ABDF92" w14:textId="36369539" w:rsidTr="00025008">
        <w:trPr>
          <w:trHeight w:val="560"/>
        </w:trPr>
        <w:tc>
          <w:tcPr>
            <w:tcW w:w="543" w:type="pct"/>
            <w:shd w:val="clear" w:color="auto" w:fill="auto"/>
            <w:vAlign w:val="center"/>
          </w:tcPr>
          <w:p w14:paraId="0887540D" w14:textId="7BCA35AA" w:rsidR="00025008" w:rsidRPr="00F53EAF" w:rsidRDefault="00025008" w:rsidP="005B67E8">
            <w:pPr>
              <w:pStyle w:val="TableParagraph"/>
              <w:jc w:val="center"/>
              <w:rPr>
                <w:rFonts w:ascii="Arial" w:hAnsi="Arial"/>
                <w:b/>
              </w:rPr>
            </w:pPr>
            <w:r w:rsidRPr="00F53EAF">
              <w:rPr>
                <w:rFonts w:ascii="Arial" w:eastAsia="Arial" w:hAnsi="Arial" w:cs="Arial"/>
                <w:spacing w:val="-1"/>
              </w:rPr>
              <w:lastRenderedPageBreak/>
              <w:t>SWRK 4262</w:t>
            </w:r>
          </w:p>
        </w:tc>
        <w:tc>
          <w:tcPr>
            <w:tcW w:w="1868" w:type="pct"/>
            <w:shd w:val="clear" w:color="auto" w:fill="auto"/>
            <w:vAlign w:val="center"/>
          </w:tcPr>
          <w:p w14:paraId="4AB025ED" w14:textId="3F0F0DB2" w:rsidR="00025008" w:rsidRPr="00F53EAF" w:rsidRDefault="00025008" w:rsidP="005B67E8">
            <w:pPr>
              <w:pStyle w:val="TableParagraph"/>
              <w:ind w:left="92" w:right="78"/>
              <w:jc w:val="center"/>
              <w:rPr>
                <w:rFonts w:ascii="Arial" w:hAnsi="Arial"/>
                <w:b/>
              </w:rPr>
            </w:pPr>
            <w:r w:rsidRPr="00F53EAF">
              <w:rPr>
                <w:rFonts w:ascii="Arial" w:eastAsia="Arial" w:hAnsi="Arial" w:cs="Arial"/>
                <w:spacing w:val="-1"/>
              </w:rPr>
              <w:t>Homelessness and the Housing Continuum: Ethics of Caring and Community Development</w:t>
            </w:r>
          </w:p>
        </w:tc>
        <w:tc>
          <w:tcPr>
            <w:tcW w:w="2589" w:type="pct"/>
          </w:tcPr>
          <w:p w14:paraId="67076AF2" w14:textId="39F3A5A4" w:rsidR="00025008" w:rsidRPr="00F53EAF" w:rsidRDefault="00025008" w:rsidP="00025008">
            <w:pPr>
              <w:pStyle w:val="TableParagraph"/>
              <w:ind w:left="92" w:right="78"/>
              <w:jc w:val="center"/>
              <w:rPr>
                <w:rFonts w:ascii="Arial" w:eastAsia="Arial" w:hAnsi="Arial" w:cs="Arial"/>
                <w:spacing w:val="-1"/>
              </w:rPr>
            </w:pPr>
            <w:r w:rsidRPr="00025008">
              <w:rPr>
                <w:rFonts w:ascii="Arial" w:eastAsia="Arial" w:hAnsi="Arial" w:cs="Arial"/>
                <w:spacing w:val="-1"/>
              </w:rPr>
              <w:t>This course critically examines the dimensions and</w:t>
            </w:r>
            <w:r w:rsidR="00304AA9"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>issues of individual and community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>wellbeing</w:t>
            </w:r>
            <w:r w:rsidR="00304AA9"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 xml:space="preserve">connected with home, </w:t>
            </w:r>
            <w:proofErr w:type="gramStart"/>
            <w:r w:rsidRPr="00025008">
              <w:rPr>
                <w:rFonts w:ascii="Arial" w:eastAsia="Arial" w:hAnsi="Arial" w:cs="Arial"/>
                <w:spacing w:val="-1"/>
              </w:rPr>
              <w:t>homelessness</w:t>
            </w:r>
            <w:proofErr w:type="gramEnd"/>
            <w:r w:rsidRPr="00025008">
              <w:rPr>
                <w:rFonts w:ascii="Arial" w:eastAsia="Arial" w:hAnsi="Arial" w:cs="Arial"/>
                <w:spacing w:val="-1"/>
              </w:rPr>
              <w:t xml:space="preserve"> and housing in Canada. Introduction to public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>and social policy</w:t>
            </w:r>
            <w:r w:rsidR="00304AA9"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 xml:space="preserve">analysis of historical, </w:t>
            </w:r>
            <w:proofErr w:type="gramStart"/>
            <w:r w:rsidRPr="00025008">
              <w:rPr>
                <w:rFonts w:ascii="Arial" w:eastAsia="Arial" w:hAnsi="Arial" w:cs="Arial"/>
                <w:spacing w:val="-1"/>
              </w:rPr>
              <w:t>structural</w:t>
            </w:r>
            <w:proofErr w:type="gramEnd"/>
            <w:r w:rsidRPr="00025008">
              <w:rPr>
                <w:rFonts w:ascii="Arial" w:eastAsia="Arial" w:hAnsi="Arial" w:cs="Arial"/>
                <w:spacing w:val="-1"/>
              </w:rPr>
              <w:t xml:space="preserve"> and systemic</w:t>
            </w:r>
            <w:r w:rsidR="00304AA9"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>causes of homelessness.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>Focusing on social work practice, with an emphasis on the critical ethics of care and capabilities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>framework when working with</w:t>
            </w:r>
            <w:r w:rsidR="00304AA9"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 xml:space="preserve">individuals without permanent, </w:t>
            </w:r>
            <w:proofErr w:type="gramStart"/>
            <w:r w:rsidRPr="00025008">
              <w:rPr>
                <w:rFonts w:ascii="Arial" w:eastAsia="Arial" w:hAnsi="Arial" w:cs="Arial"/>
                <w:spacing w:val="-1"/>
              </w:rPr>
              <w:t>safe</w:t>
            </w:r>
            <w:proofErr w:type="gramEnd"/>
            <w:r w:rsidRPr="00025008">
              <w:rPr>
                <w:rFonts w:ascii="Arial" w:eastAsia="Arial" w:hAnsi="Arial" w:cs="Arial"/>
                <w:spacing w:val="-1"/>
              </w:rPr>
              <w:t xml:space="preserve"> and affordable housing.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>Depending on the instructor, this course may have a field trip. Contact the Director of your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>program site for details. Open to non-Social Wor</w:t>
            </w:r>
            <w:r>
              <w:rPr>
                <w:rFonts w:ascii="Arial" w:eastAsia="Arial" w:hAnsi="Arial" w:cs="Arial"/>
                <w:spacing w:val="-1"/>
              </w:rPr>
              <w:t>k</w:t>
            </w:r>
            <w:r w:rsidR="00304AA9"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>students with a minimum of 54 credit hours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>and with instructor permission. Prerequisites: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>SWRK 1200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>(or SWRK 3131 or the former SWRK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>3130); SWRK 1220; SWRK 1230; SWRK 1240 (or SWRK 3141 or the former SWRK 3140);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>SWRK 1250 (or SWRK 2093 or the former SWRK 2091 or SWRK 2090); SWRK 2010 and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>SWRK 2030 (or SWRK 2081 or the former SWRK 2080).</w:t>
            </w:r>
          </w:p>
        </w:tc>
      </w:tr>
      <w:tr w:rsidR="00025008" w:rsidRPr="00F53EAF" w14:paraId="30773850" w14:textId="229EAB72" w:rsidTr="00025008">
        <w:trPr>
          <w:trHeight w:val="560"/>
        </w:trPr>
        <w:tc>
          <w:tcPr>
            <w:tcW w:w="543" w:type="pct"/>
            <w:shd w:val="clear" w:color="auto" w:fill="auto"/>
            <w:vAlign w:val="center"/>
          </w:tcPr>
          <w:p w14:paraId="29315361" w14:textId="200BB277" w:rsidR="00025008" w:rsidRPr="00F53EAF" w:rsidRDefault="00025008" w:rsidP="005B67E8">
            <w:pPr>
              <w:pStyle w:val="TableParagraph"/>
              <w:jc w:val="center"/>
              <w:rPr>
                <w:rFonts w:ascii="Arial" w:hAnsi="Arial"/>
                <w:b/>
              </w:rPr>
            </w:pPr>
            <w:r w:rsidRPr="00F53EAF">
              <w:rPr>
                <w:rFonts w:ascii="Arial" w:eastAsia="Arial" w:hAnsi="Arial" w:cs="Arial"/>
                <w:spacing w:val="-1"/>
              </w:rPr>
              <w:t>SWRK 4264</w:t>
            </w:r>
          </w:p>
        </w:tc>
        <w:tc>
          <w:tcPr>
            <w:tcW w:w="1868" w:type="pct"/>
            <w:shd w:val="clear" w:color="auto" w:fill="auto"/>
            <w:vAlign w:val="center"/>
          </w:tcPr>
          <w:p w14:paraId="6458746C" w14:textId="6FF9BB6C" w:rsidR="00025008" w:rsidRPr="00F53EAF" w:rsidRDefault="00025008" w:rsidP="005B67E8">
            <w:pPr>
              <w:pStyle w:val="TableParagraph"/>
              <w:ind w:left="92" w:right="78"/>
              <w:jc w:val="center"/>
              <w:rPr>
                <w:rFonts w:ascii="Arial" w:hAnsi="Arial"/>
                <w:b/>
              </w:rPr>
            </w:pPr>
            <w:r w:rsidRPr="00F53EAF">
              <w:rPr>
                <w:rFonts w:ascii="Arial" w:eastAsia="Arial" w:hAnsi="Arial" w:cs="Arial"/>
                <w:spacing w:val="-1"/>
              </w:rPr>
              <w:t>Critical and Emergent Practices of Child Welfare</w:t>
            </w:r>
          </w:p>
        </w:tc>
        <w:tc>
          <w:tcPr>
            <w:tcW w:w="2589" w:type="pct"/>
          </w:tcPr>
          <w:p w14:paraId="3C23EC9C" w14:textId="311CE36E" w:rsidR="00025008" w:rsidRPr="00F53EAF" w:rsidRDefault="00025008" w:rsidP="006C74ED">
            <w:pPr>
              <w:pStyle w:val="TableParagraph"/>
              <w:ind w:left="92" w:right="78"/>
              <w:jc w:val="center"/>
              <w:rPr>
                <w:rFonts w:ascii="Arial" w:eastAsia="Arial" w:hAnsi="Arial" w:cs="Arial"/>
                <w:spacing w:val="-1"/>
              </w:rPr>
            </w:pPr>
            <w:r w:rsidRPr="00025008">
              <w:rPr>
                <w:rFonts w:ascii="Arial" w:eastAsia="Arial" w:hAnsi="Arial" w:cs="Arial"/>
                <w:spacing w:val="-1"/>
              </w:rPr>
              <w:t>Using a critical lens this course will provide students with an overview of the child welfare</w:t>
            </w:r>
            <w:r w:rsidR="006C74ED"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>system in</w:t>
            </w:r>
            <w:r w:rsidR="00304AA9"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 xml:space="preserve">Canada, with a specific focus on Manitoba. The course </w:t>
            </w:r>
            <w:proofErr w:type="gramStart"/>
            <w:r w:rsidRPr="00025008">
              <w:rPr>
                <w:rFonts w:ascii="Arial" w:eastAsia="Arial" w:hAnsi="Arial" w:cs="Arial"/>
                <w:spacing w:val="-1"/>
              </w:rPr>
              <w:t>provides an introduction to</w:t>
            </w:r>
            <w:proofErr w:type="gramEnd"/>
            <w:r w:rsidR="006C74ED"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>theory and skills</w:t>
            </w:r>
            <w:r w:rsidR="00304AA9"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>necessary for emergent assessment and</w:t>
            </w:r>
            <w:r w:rsidR="00304AA9"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>intervention approaches when</w:t>
            </w:r>
            <w:r w:rsidR="006C74ED"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>working with families and communities. Current changes to child welfare legislation intended to</w:t>
            </w:r>
            <w:r w:rsidR="006C74ED"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>address the over</w:t>
            </w:r>
            <w:r w:rsidR="00304AA9"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>representation of Indigenous children and families in the child welfare system</w:t>
            </w:r>
            <w:r w:rsidR="006C74ED"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>will be discussed. The implications of these changes to the child and family services system in</w:t>
            </w:r>
            <w:r w:rsidR="006C74ED"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>Manitoba will be examined throughout the course. Open to non-Social Work students with a</w:t>
            </w:r>
            <w:r w:rsidR="006C74ED"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>minimum of 54 credit hours and with instructor permission. Prerequisites: SWRK 1200 (or</w:t>
            </w:r>
            <w:r w:rsidR="006C74ED"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>SWRK 3131 or the former SWRK 3130); SWRK 1220; SWRK 1230; SWRK 1240 (or SWRK</w:t>
            </w:r>
            <w:r w:rsidR="006C74ED"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>3141 or the former SWRK 3140); SWRK 1250 (or SWRK 2093 or the former SWRK 2091 or</w:t>
            </w:r>
            <w:r w:rsidR="006C74ED">
              <w:rPr>
                <w:rFonts w:ascii="Arial" w:eastAsia="Arial" w:hAnsi="Arial" w:cs="Arial"/>
                <w:spacing w:val="-1"/>
              </w:rPr>
              <w:t xml:space="preserve"> </w:t>
            </w:r>
            <w:r w:rsidRPr="00025008">
              <w:rPr>
                <w:rFonts w:ascii="Arial" w:eastAsia="Arial" w:hAnsi="Arial" w:cs="Arial"/>
                <w:spacing w:val="-1"/>
              </w:rPr>
              <w:t xml:space="preserve">SWRK 2090); </w:t>
            </w:r>
            <w:r w:rsidRPr="00025008">
              <w:rPr>
                <w:rFonts w:ascii="Arial" w:eastAsia="Arial" w:hAnsi="Arial" w:cs="Arial"/>
                <w:spacing w:val="-1"/>
              </w:rPr>
              <w:lastRenderedPageBreak/>
              <w:t>SWRK 2010 and SWRK 2030 (or SWRK 2081 o</w:t>
            </w:r>
            <w:r w:rsidR="006C74ED">
              <w:rPr>
                <w:rFonts w:ascii="Arial" w:eastAsia="Arial" w:hAnsi="Arial" w:cs="Arial"/>
                <w:spacing w:val="-1"/>
              </w:rPr>
              <w:t xml:space="preserve">r </w:t>
            </w:r>
            <w:r w:rsidRPr="00025008">
              <w:rPr>
                <w:rFonts w:ascii="Arial" w:eastAsia="Arial" w:hAnsi="Arial" w:cs="Arial"/>
                <w:spacing w:val="-1"/>
              </w:rPr>
              <w:t>the former SWRK 2080).</w:t>
            </w:r>
          </w:p>
        </w:tc>
      </w:tr>
      <w:tr w:rsidR="00025008" w:rsidRPr="00F53EAF" w14:paraId="22A5974E" w14:textId="4938FF5A" w:rsidTr="00025008">
        <w:trPr>
          <w:trHeight w:val="560"/>
        </w:trPr>
        <w:tc>
          <w:tcPr>
            <w:tcW w:w="543" w:type="pct"/>
            <w:shd w:val="clear" w:color="auto" w:fill="auto"/>
            <w:vAlign w:val="center"/>
          </w:tcPr>
          <w:p w14:paraId="5D17F362" w14:textId="1F79D5CC" w:rsidR="00025008" w:rsidRPr="00F53EAF" w:rsidRDefault="00025008" w:rsidP="005B67E8">
            <w:pPr>
              <w:pStyle w:val="TableParagraph"/>
              <w:jc w:val="center"/>
              <w:rPr>
                <w:rFonts w:ascii="Arial" w:hAnsi="Arial"/>
                <w:b/>
              </w:rPr>
            </w:pPr>
            <w:r w:rsidRPr="00F53EAF">
              <w:rPr>
                <w:rFonts w:ascii="Arial" w:eastAsia="Arial" w:hAnsi="Arial" w:cs="Arial"/>
                <w:spacing w:val="-1"/>
              </w:rPr>
              <w:lastRenderedPageBreak/>
              <w:t>SWRK 4266</w:t>
            </w:r>
          </w:p>
        </w:tc>
        <w:tc>
          <w:tcPr>
            <w:tcW w:w="1868" w:type="pct"/>
            <w:shd w:val="clear" w:color="auto" w:fill="auto"/>
            <w:vAlign w:val="center"/>
          </w:tcPr>
          <w:p w14:paraId="7AE0F1B5" w14:textId="17061741" w:rsidR="00025008" w:rsidRPr="00F53EAF" w:rsidRDefault="00025008" w:rsidP="005B67E8">
            <w:pPr>
              <w:pStyle w:val="TableParagraph"/>
              <w:ind w:left="92" w:right="78"/>
              <w:jc w:val="center"/>
              <w:rPr>
                <w:rFonts w:ascii="Arial" w:hAnsi="Arial"/>
                <w:b/>
              </w:rPr>
            </w:pPr>
            <w:r w:rsidRPr="00F53EAF">
              <w:rPr>
                <w:rFonts w:ascii="Arial" w:eastAsia="Arial" w:hAnsi="Arial" w:cs="Arial"/>
                <w:spacing w:val="-1"/>
              </w:rPr>
              <w:t>Introduction to Social Work Practice with Groups</w:t>
            </w:r>
          </w:p>
        </w:tc>
        <w:tc>
          <w:tcPr>
            <w:tcW w:w="2589" w:type="pct"/>
          </w:tcPr>
          <w:p w14:paraId="2AA90201" w14:textId="529071A2" w:rsidR="00025008" w:rsidRPr="00F53EAF" w:rsidRDefault="006C74ED" w:rsidP="009360D8">
            <w:pPr>
              <w:pStyle w:val="TableParagraph"/>
              <w:ind w:left="92" w:right="78"/>
              <w:jc w:val="center"/>
              <w:rPr>
                <w:rFonts w:ascii="Arial" w:eastAsia="Arial" w:hAnsi="Arial" w:cs="Arial"/>
                <w:spacing w:val="-1"/>
              </w:rPr>
            </w:pPr>
            <w:r w:rsidRPr="006C74ED">
              <w:rPr>
                <w:rFonts w:ascii="Arial" w:eastAsia="Arial" w:hAnsi="Arial" w:cs="Arial"/>
                <w:spacing w:val="-1"/>
              </w:rPr>
              <w:t>This course examines social work approaches to working with groups. Emphasis is placed on</w:t>
            </w:r>
            <w:r w:rsidR="00304AA9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examination of the processes, theories, and methods of various groups, such as treatment,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 xml:space="preserve">educational, support, social </w:t>
            </w:r>
            <w:proofErr w:type="gramStart"/>
            <w:r w:rsidRPr="006C74ED">
              <w:rPr>
                <w:rFonts w:ascii="Arial" w:eastAsia="Arial" w:hAnsi="Arial" w:cs="Arial"/>
                <w:spacing w:val="-1"/>
              </w:rPr>
              <w:t>action</w:t>
            </w:r>
            <w:proofErr w:type="gramEnd"/>
            <w:r w:rsidRPr="006C74ED">
              <w:rPr>
                <w:rFonts w:ascii="Arial" w:eastAsia="Arial" w:hAnsi="Arial" w:cs="Arial"/>
                <w:spacing w:val="-1"/>
              </w:rPr>
              <w:t xml:space="preserve"> and task groups.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Open to non-Social Work students with a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minimum of 54 credit hours and with instructor permission. Prerequisites: SWRK 1200 (or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SWRK 3131 or the former SWRK 3130); SWRK 1220; SWRK 1230; SWRK 1240 (or SWRK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3141 or the former SWRK 3140); SWRK 1250 (or SWRK 2093 or the former SWRK 2091 or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SWRK 2090); SWRK 2010 and SWRK 2030 (or SWRK 2081 or the former SWRK 2080).</w:t>
            </w:r>
          </w:p>
        </w:tc>
      </w:tr>
      <w:tr w:rsidR="00025008" w:rsidRPr="00F53EAF" w14:paraId="31172699" w14:textId="30BE9FD4" w:rsidTr="00025008">
        <w:trPr>
          <w:trHeight w:val="560"/>
        </w:trPr>
        <w:tc>
          <w:tcPr>
            <w:tcW w:w="543" w:type="pct"/>
            <w:shd w:val="clear" w:color="auto" w:fill="auto"/>
            <w:vAlign w:val="center"/>
          </w:tcPr>
          <w:p w14:paraId="1FDE4D92" w14:textId="07F00EF1" w:rsidR="00025008" w:rsidRPr="00F53EAF" w:rsidRDefault="00025008" w:rsidP="005B67E8">
            <w:pPr>
              <w:pStyle w:val="TableParagraph"/>
              <w:jc w:val="center"/>
              <w:rPr>
                <w:rFonts w:ascii="Arial" w:hAnsi="Arial"/>
                <w:b/>
              </w:rPr>
            </w:pPr>
            <w:r w:rsidRPr="00F53EAF">
              <w:rPr>
                <w:rFonts w:ascii="Arial" w:eastAsia="Arial" w:hAnsi="Arial" w:cs="Arial"/>
                <w:spacing w:val="-1"/>
              </w:rPr>
              <w:t>SWRK 4268</w:t>
            </w:r>
          </w:p>
        </w:tc>
        <w:tc>
          <w:tcPr>
            <w:tcW w:w="1868" w:type="pct"/>
            <w:shd w:val="clear" w:color="auto" w:fill="auto"/>
            <w:vAlign w:val="center"/>
          </w:tcPr>
          <w:p w14:paraId="2E52947C" w14:textId="3111EB38" w:rsidR="00025008" w:rsidRPr="00F53EAF" w:rsidRDefault="00025008" w:rsidP="005B67E8">
            <w:pPr>
              <w:pStyle w:val="TableParagraph"/>
              <w:ind w:left="92" w:right="78"/>
              <w:jc w:val="center"/>
              <w:rPr>
                <w:rFonts w:ascii="Arial" w:hAnsi="Arial"/>
                <w:b/>
              </w:rPr>
            </w:pPr>
            <w:r w:rsidRPr="00F53EAF">
              <w:rPr>
                <w:rFonts w:ascii="Arial" w:eastAsia="Arial" w:hAnsi="Arial" w:cs="Arial"/>
                <w:spacing w:val="-1"/>
              </w:rPr>
              <w:t>Creativity and Arts-Based Methods for Social Work Practice</w:t>
            </w:r>
          </w:p>
        </w:tc>
        <w:tc>
          <w:tcPr>
            <w:tcW w:w="2589" w:type="pct"/>
          </w:tcPr>
          <w:p w14:paraId="1C065C16" w14:textId="3CD53AC6" w:rsidR="00025008" w:rsidRPr="00F53EAF" w:rsidRDefault="006C74ED" w:rsidP="009360D8">
            <w:pPr>
              <w:pStyle w:val="TableParagraph"/>
              <w:ind w:left="92" w:right="78"/>
              <w:jc w:val="center"/>
              <w:rPr>
                <w:rFonts w:ascii="Arial" w:eastAsia="Arial" w:hAnsi="Arial" w:cs="Arial"/>
                <w:spacing w:val="-1"/>
              </w:rPr>
            </w:pPr>
            <w:r w:rsidRPr="006C74ED">
              <w:rPr>
                <w:rFonts w:ascii="Arial" w:eastAsia="Arial" w:hAnsi="Arial" w:cs="Arial"/>
                <w:spacing w:val="-1"/>
              </w:rPr>
              <w:t>This course integrates complementary creative methods into social work practice. Theories and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 xml:space="preserve">approaches in social work and social sciences are combined with concepts and views from </w:t>
            </w:r>
            <w:proofErr w:type="gramStart"/>
            <w:r w:rsidRPr="006C74ED">
              <w:rPr>
                <w:rFonts w:ascii="Arial" w:eastAsia="Arial" w:hAnsi="Arial" w:cs="Arial"/>
                <w:spacing w:val="-1"/>
              </w:rPr>
              <w:t>arts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based</w:t>
            </w:r>
            <w:proofErr w:type="gramEnd"/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methods. (Note: this is not a course to teach students to be art, or other expressive arts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therapists.) Open to non-Social Work students with a minimum of 54 credit hours and with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instructor permission. Prerequisites: SWRK 1200 (or SWRK 3131 or the former SWRK 3130);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SWRK 1220; SWRK 1230; SWRK 1240 (or SWRK 3141 or the former SWRK 3140); SWRK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1250 (or SWRK 2093 or the former SWRK 2091 or SWRK 2090); SWRK 2010 and SWRK 2030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(or SWRK 2081 or the former SWRK 2080).</w:t>
            </w:r>
          </w:p>
        </w:tc>
      </w:tr>
      <w:tr w:rsidR="00025008" w:rsidRPr="00F53EAF" w14:paraId="30FBE880" w14:textId="3B078A30" w:rsidTr="00025008">
        <w:trPr>
          <w:trHeight w:val="560"/>
        </w:trPr>
        <w:tc>
          <w:tcPr>
            <w:tcW w:w="543" w:type="pct"/>
            <w:shd w:val="clear" w:color="auto" w:fill="auto"/>
            <w:vAlign w:val="center"/>
          </w:tcPr>
          <w:p w14:paraId="639830C7" w14:textId="016E84FA" w:rsidR="00025008" w:rsidRPr="00F53EAF" w:rsidRDefault="00025008" w:rsidP="005B67E8">
            <w:pPr>
              <w:pStyle w:val="TableParagraph"/>
              <w:jc w:val="center"/>
              <w:rPr>
                <w:rFonts w:ascii="Arial" w:hAnsi="Arial"/>
                <w:b/>
              </w:rPr>
            </w:pPr>
            <w:r w:rsidRPr="00F53EAF">
              <w:rPr>
                <w:rFonts w:ascii="Arial" w:eastAsia="Arial" w:hAnsi="Arial" w:cs="Arial"/>
                <w:spacing w:val="-1"/>
              </w:rPr>
              <w:t>SWRK 4272</w:t>
            </w:r>
          </w:p>
        </w:tc>
        <w:tc>
          <w:tcPr>
            <w:tcW w:w="1868" w:type="pct"/>
            <w:shd w:val="clear" w:color="auto" w:fill="auto"/>
            <w:vAlign w:val="center"/>
          </w:tcPr>
          <w:p w14:paraId="60943681" w14:textId="45E1775A" w:rsidR="00025008" w:rsidRPr="00F53EAF" w:rsidRDefault="00025008" w:rsidP="005B67E8">
            <w:pPr>
              <w:pStyle w:val="TableParagraph"/>
              <w:ind w:left="92" w:right="78"/>
              <w:jc w:val="center"/>
              <w:rPr>
                <w:rFonts w:ascii="Arial" w:hAnsi="Arial"/>
                <w:b/>
              </w:rPr>
            </w:pPr>
            <w:r w:rsidRPr="00F53EAF">
              <w:rPr>
                <w:rFonts w:ascii="Arial" w:eastAsia="Arial" w:hAnsi="Arial" w:cs="Arial"/>
                <w:spacing w:val="-1"/>
              </w:rPr>
              <w:t>Mindfulness and Contemporary Contemplative Practices in Social Work: Cultivating Practice Integrity</w:t>
            </w:r>
          </w:p>
        </w:tc>
        <w:tc>
          <w:tcPr>
            <w:tcW w:w="2589" w:type="pct"/>
          </w:tcPr>
          <w:p w14:paraId="39997394" w14:textId="3C414D23" w:rsidR="006C74ED" w:rsidRPr="006C74ED" w:rsidRDefault="006C74ED" w:rsidP="006C74ED">
            <w:pPr>
              <w:pStyle w:val="TableParagraph"/>
              <w:ind w:left="92" w:right="78"/>
              <w:jc w:val="center"/>
              <w:rPr>
                <w:rFonts w:ascii="Arial" w:eastAsia="Arial" w:hAnsi="Arial" w:cs="Arial"/>
                <w:spacing w:val="-1"/>
              </w:rPr>
            </w:pPr>
            <w:r w:rsidRPr="006C74ED">
              <w:rPr>
                <w:rFonts w:ascii="Arial" w:eastAsia="Arial" w:hAnsi="Arial" w:cs="Arial"/>
                <w:spacing w:val="-1"/>
              </w:rPr>
              <w:t>The role of mindfulness practice in the domains of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clinical and social service delivery is explored</w:t>
            </w:r>
          </w:p>
          <w:p w14:paraId="4EF3C05E" w14:textId="1A4BF046" w:rsidR="006C74ED" w:rsidRPr="006C74ED" w:rsidRDefault="006C74ED" w:rsidP="006C74ED">
            <w:pPr>
              <w:pStyle w:val="TableParagraph"/>
              <w:ind w:left="92" w:right="78"/>
              <w:jc w:val="center"/>
              <w:rPr>
                <w:rFonts w:ascii="Arial" w:eastAsia="Arial" w:hAnsi="Arial" w:cs="Arial"/>
                <w:spacing w:val="-1"/>
              </w:rPr>
            </w:pPr>
            <w:r w:rsidRPr="006C74ED">
              <w:rPr>
                <w:rFonts w:ascii="Arial" w:eastAsia="Arial" w:hAnsi="Arial" w:cs="Arial"/>
                <w:spacing w:val="-1"/>
              </w:rPr>
              <w:t>in this course. The course examines various forms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of contemplative practice and their emerging</w:t>
            </w:r>
          </w:p>
          <w:p w14:paraId="272C9C59" w14:textId="1EC38D27" w:rsidR="006C74ED" w:rsidRPr="006C74ED" w:rsidRDefault="006C74ED" w:rsidP="006C74ED">
            <w:pPr>
              <w:pStyle w:val="TableParagraph"/>
              <w:ind w:left="92" w:right="78"/>
              <w:jc w:val="center"/>
              <w:rPr>
                <w:rFonts w:ascii="Arial" w:eastAsia="Arial" w:hAnsi="Arial" w:cs="Arial"/>
                <w:spacing w:val="-1"/>
              </w:rPr>
            </w:pPr>
            <w:r w:rsidRPr="006C74ED">
              <w:rPr>
                <w:rFonts w:ascii="Arial" w:eastAsia="Arial" w:hAnsi="Arial" w:cs="Arial"/>
                <w:spacing w:val="-1"/>
              </w:rPr>
              <w:t>efficacy studies. Through experiential exercises,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students enhance the development of self-and</w:t>
            </w:r>
          </w:p>
          <w:p w14:paraId="7576D62D" w14:textId="7B87AB4C" w:rsidR="006C74ED" w:rsidRPr="006C74ED" w:rsidRDefault="006C74ED" w:rsidP="006C74ED">
            <w:pPr>
              <w:pStyle w:val="TableParagraph"/>
              <w:ind w:left="92" w:right="78"/>
              <w:jc w:val="center"/>
              <w:rPr>
                <w:rFonts w:ascii="Arial" w:eastAsia="Arial" w:hAnsi="Arial" w:cs="Arial"/>
                <w:spacing w:val="-1"/>
              </w:rPr>
            </w:pPr>
            <w:r w:rsidRPr="006C74ED">
              <w:rPr>
                <w:rFonts w:ascii="Arial" w:eastAsia="Arial" w:hAnsi="Arial" w:cs="Arial"/>
                <w:spacing w:val="-1"/>
              </w:rPr>
              <w:t>other-awareness paramount to social work practice.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Open to non-Social Work students with a</w:t>
            </w:r>
          </w:p>
          <w:p w14:paraId="6B036000" w14:textId="7011C6F7" w:rsidR="006C74ED" w:rsidRPr="006C74ED" w:rsidRDefault="006C74ED" w:rsidP="006C74ED">
            <w:pPr>
              <w:pStyle w:val="TableParagraph"/>
              <w:ind w:left="92" w:right="78"/>
              <w:jc w:val="center"/>
              <w:rPr>
                <w:rFonts w:ascii="Arial" w:eastAsia="Arial" w:hAnsi="Arial" w:cs="Arial"/>
                <w:spacing w:val="-1"/>
              </w:rPr>
            </w:pPr>
            <w:r w:rsidRPr="006C74ED">
              <w:rPr>
                <w:rFonts w:ascii="Arial" w:eastAsia="Arial" w:hAnsi="Arial" w:cs="Arial"/>
                <w:spacing w:val="-1"/>
              </w:rPr>
              <w:t>minimum of 54 credit hours and with instructor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permission. Prerequisites: SWRK 1200 (or</w:t>
            </w:r>
          </w:p>
          <w:p w14:paraId="7B86D050" w14:textId="3F9433B6" w:rsidR="006C74ED" w:rsidRPr="006C74ED" w:rsidRDefault="006C74ED" w:rsidP="006C74ED">
            <w:pPr>
              <w:pStyle w:val="TableParagraph"/>
              <w:ind w:left="92" w:right="78"/>
              <w:jc w:val="center"/>
              <w:rPr>
                <w:rFonts w:ascii="Arial" w:eastAsia="Arial" w:hAnsi="Arial" w:cs="Arial"/>
                <w:spacing w:val="-1"/>
              </w:rPr>
            </w:pPr>
            <w:r w:rsidRPr="006C74ED">
              <w:rPr>
                <w:rFonts w:ascii="Arial" w:eastAsia="Arial" w:hAnsi="Arial" w:cs="Arial"/>
                <w:spacing w:val="-1"/>
              </w:rPr>
              <w:t>SWRK 3131 or the former SWRK 3130); SWRK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1220; SWRK 1230; SWRK 1240 (or SWRK</w:t>
            </w:r>
          </w:p>
          <w:p w14:paraId="7DF2980D" w14:textId="4D22F08A" w:rsidR="006C74ED" w:rsidRPr="006C74ED" w:rsidRDefault="006C74ED" w:rsidP="006C74ED">
            <w:pPr>
              <w:pStyle w:val="TableParagraph"/>
              <w:ind w:left="92" w:right="78"/>
              <w:jc w:val="center"/>
              <w:rPr>
                <w:rFonts w:ascii="Arial" w:eastAsia="Arial" w:hAnsi="Arial" w:cs="Arial"/>
                <w:spacing w:val="-1"/>
              </w:rPr>
            </w:pPr>
            <w:r w:rsidRPr="006C74ED">
              <w:rPr>
                <w:rFonts w:ascii="Arial" w:eastAsia="Arial" w:hAnsi="Arial" w:cs="Arial"/>
                <w:spacing w:val="-1"/>
              </w:rPr>
              <w:t>3141 or the former SWRK 3140); SWRK 1250 (or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SWRK 2093 or the former SWRK 2091 or</w:t>
            </w:r>
          </w:p>
          <w:p w14:paraId="2B4D373E" w14:textId="5EC028D3" w:rsidR="00025008" w:rsidRPr="00F53EAF" w:rsidRDefault="006C74ED" w:rsidP="006C74ED">
            <w:pPr>
              <w:pStyle w:val="TableParagraph"/>
              <w:ind w:left="92" w:right="78"/>
              <w:jc w:val="center"/>
              <w:rPr>
                <w:rFonts w:ascii="Arial" w:eastAsia="Arial" w:hAnsi="Arial" w:cs="Arial"/>
                <w:spacing w:val="-1"/>
              </w:rPr>
            </w:pPr>
            <w:r w:rsidRPr="006C74ED">
              <w:rPr>
                <w:rFonts w:ascii="Arial" w:eastAsia="Arial" w:hAnsi="Arial" w:cs="Arial"/>
                <w:spacing w:val="-1"/>
              </w:rPr>
              <w:t>SWRK 2090); SWRK 2010 and SWRK 2030 (or SWRK 2081 or the former SWRK 2080).</w:t>
            </w:r>
          </w:p>
        </w:tc>
      </w:tr>
      <w:tr w:rsidR="00025008" w:rsidRPr="00F53EAF" w14:paraId="63579E15" w14:textId="4C4D1D44" w:rsidTr="00025008">
        <w:trPr>
          <w:trHeight w:val="560"/>
        </w:trPr>
        <w:tc>
          <w:tcPr>
            <w:tcW w:w="543" w:type="pct"/>
            <w:shd w:val="clear" w:color="auto" w:fill="auto"/>
            <w:vAlign w:val="center"/>
          </w:tcPr>
          <w:p w14:paraId="72F91657" w14:textId="0B5CC7ED" w:rsidR="00025008" w:rsidRPr="00F53EAF" w:rsidRDefault="00025008" w:rsidP="005B67E8">
            <w:pPr>
              <w:pStyle w:val="TableParagraph"/>
              <w:jc w:val="center"/>
              <w:rPr>
                <w:rFonts w:ascii="Arial" w:hAnsi="Arial"/>
                <w:b/>
              </w:rPr>
            </w:pPr>
            <w:r w:rsidRPr="00F53EAF">
              <w:rPr>
                <w:rFonts w:ascii="Arial" w:eastAsia="Arial" w:hAnsi="Arial" w:cs="Arial"/>
                <w:spacing w:val="-1"/>
              </w:rPr>
              <w:t>SWRK 4274</w:t>
            </w:r>
          </w:p>
        </w:tc>
        <w:tc>
          <w:tcPr>
            <w:tcW w:w="1868" w:type="pct"/>
            <w:shd w:val="clear" w:color="auto" w:fill="auto"/>
            <w:vAlign w:val="center"/>
          </w:tcPr>
          <w:p w14:paraId="58DAF78C" w14:textId="5A2563B8" w:rsidR="00025008" w:rsidRPr="00F53EAF" w:rsidRDefault="00025008" w:rsidP="005B67E8">
            <w:pPr>
              <w:pStyle w:val="TableParagraph"/>
              <w:ind w:left="92" w:right="78"/>
              <w:jc w:val="center"/>
              <w:rPr>
                <w:rFonts w:ascii="Arial" w:hAnsi="Arial"/>
                <w:b/>
              </w:rPr>
            </w:pPr>
            <w:r w:rsidRPr="00F53EAF">
              <w:rPr>
                <w:rFonts w:ascii="Arial" w:eastAsia="Arial" w:hAnsi="Arial" w:cs="Arial"/>
                <w:spacing w:val="-1"/>
              </w:rPr>
              <w:t>Wholistic Indigenous Land-Based Practices for Social and Environmental Justice</w:t>
            </w:r>
          </w:p>
        </w:tc>
        <w:tc>
          <w:tcPr>
            <w:tcW w:w="2589" w:type="pct"/>
          </w:tcPr>
          <w:p w14:paraId="45688814" w14:textId="4051F7F1" w:rsidR="00025008" w:rsidRPr="00F53EAF" w:rsidRDefault="006C74ED" w:rsidP="009360D8">
            <w:pPr>
              <w:pStyle w:val="TableParagraph"/>
              <w:ind w:left="92" w:right="78"/>
              <w:jc w:val="center"/>
              <w:rPr>
                <w:rFonts w:ascii="Arial" w:eastAsia="Arial" w:hAnsi="Arial" w:cs="Arial"/>
                <w:spacing w:val="-1"/>
              </w:rPr>
            </w:pPr>
            <w:r w:rsidRPr="006C74ED">
              <w:rPr>
                <w:rFonts w:ascii="Arial" w:eastAsia="Arial" w:hAnsi="Arial" w:cs="Arial"/>
                <w:spacing w:val="-1"/>
              </w:rPr>
              <w:t>This course gives a general overview of diverse Indigenous wholistic ways of healing and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 xml:space="preserve">helping practices as followed by First Nations, </w:t>
            </w:r>
            <w:proofErr w:type="gramStart"/>
            <w:r w:rsidRPr="006C74ED">
              <w:rPr>
                <w:rFonts w:ascii="Arial" w:eastAsia="Arial" w:hAnsi="Arial" w:cs="Arial"/>
                <w:spacing w:val="-1"/>
              </w:rPr>
              <w:t>Metis</w:t>
            </w:r>
            <w:proofErr w:type="gramEnd"/>
            <w:r w:rsidRPr="006C74ED">
              <w:rPr>
                <w:rFonts w:ascii="Arial" w:eastAsia="Arial" w:hAnsi="Arial" w:cs="Arial"/>
                <w:spacing w:val="-1"/>
              </w:rPr>
              <w:t xml:space="preserve"> and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Inuit peoples in Central Turtle Island. It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reflects upon how these ways may be connected to social work and the related benefits and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 xml:space="preserve">challenges of </w:t>
            </w:r>
            <w:r w:rsidRPr="006C74ED">
              <w:rPr>
                <w:rFonts w:ascii="Arial" w:eastAsia="Arial" w:hAnsi="Arial" w:cs="Arial"/>
                <w:spacing w:val="-1"/>
              </w:rPr>
              <w:lastRenderedPageBreak/>
              <w:t xml:space="preserve">such connections. The course is focused on experiential and participatory </w:t>
            </w:r>
            <w:proofErr w:type="gramStart"/>
            <w:r w:rsidRPr="006C74ED">
              <w:rPr>
                <w:rFonts w:ascii="Arial" w:eastAsia="Arial" w:hAnsi="Arial" w:cs="Arial"/>
                <w:spacing w:val="-1"/>
              </w:rPr>
              <w:t>land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based</w:t>
            </w:r>
            <w:proofErr w:type="gramEnd"/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learning, reflecting an aspect of Indigenous ways of learning. In addition to the in-class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 xml:space="preserve">sessions, this course involves a 4 - </w:t>
            </w:r>
            <w:proofErr w:type="gramStart"/>
            <w:r w:rsidRPr="006C74ED">
              <w:rPr>
                <w:rFonts w:ascii="Arial" w:eastAsia="Arial" w:hAnsi="Arial" w:cs="Arial"/>
                <w:spacing w:val="-1"/>
              </w:rPr>
              <w:t>5 day</w:t>
            </w:r>
            <w:proofErr w:type="gramEnd"/>
            <w:r w:rsidRPr="006C74ED">
              <w:rPr>
                <w:rFonts w:ascii="Arial" w:eastAsia="Arial" w:hAnsi="Arial" w:cs="Arial"/>
                <w:spacing w:val="-1"/>
              </w:rPr>
              <w:t xml:space="preserve"> intensive retreat on the land. Depending on the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instructor, this course may have a field trip. Contact the Director of your program site for details.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Open to non-Social Work students with a minimum of 54 credit hours and with instructor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permission. Prerequisites: SWRK 1200 (or SWRK 3131 or the former SWRK 3130); SWRK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1220; SWRK 1230; SWRK 1240 (or SWRK 3141 or the former SWRK 3140); SWRK 1250 (or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SWRK 2093 or the former SWRK 2091 or SWRK 2090); SWRK 2010 and SWRK 2030 (or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SWRK 2081 or the former SWRK 2080).</w:t>
            </w:r>
          </w:p>
        </w:tc>
      </w:tr>
      <w:tr w:rsidR="00025008" w:rsidRPr="00F53EAF" w14:paraId="0E4F9FD6" w14:textId="563940F4" w:rsidTr="00025008">
        <w:trPr>
          <w:trHeight w:val="560"/>
        </w:trPr>
        <w:tc>
          <w:tcPr>
            <w:tcW w:w="543" w:type="pct"/>
            <w:shd w:val="clear" w:color="auto" w:fill="auto"/>
            <w:vAlign w:val="center"/>
          </w:tcPr>
          <w:p w14:paraId="7CEC0906" w14:textId="6A95AEB8" w:rsidR="00025008" w:rsidRPr="00F53EAF" w:rsidRDefault="00025008" w:rsidP="005B67E8">
            <w:pPr>
              <w:pStyle w:val="TableParagraph"/>
              <w:jc w:val="center"/>
              <w:rPr>
                <w:rFonts w:ascii="Arial" w:hAnsi="Arial"/>
                <w:b/>
              </w:rPr>
            </w:pPr>
            <w:r w:rsidRPr="00F53EAF">
              <w:rPr>
                <w:rFonts w:ascii="Arial" w:eastAsia="Arial" w:hAnsi="Arial" w:cs="Arial"/>
                <w:spacing w:val="-1"/>
              </w:rPr>
              <w:lastRenderedPageBreak/>
              <w:t>SWRK 4276</w:t>
            </w:r>
          </w:p>
        </w:tc>
        <w:tc>
          <w:tcPr>
            <w:tcW w:w="1868" w:type="pct"/>
            <w:shd w:val="clear" w:color="auto" w:fill="auto"/>
            <w:vAlign w:val="center"/>
          </w:tcPr>
          <w:p w14:paraId="06232BB0" w14:textId="7090D0F7" w:rsidR="00025008" w:rsidRPr="00F53EAF" w:rsidRDefault="00025008" w:rsidP="005B67E8">
            <w:pPr>
              <w:pStyle w:val="TableParagraph"/>
              <w:ind w:left="92" w:right="78"/>
              <w:jc w:val="center"/>
              <w:rPr>
                <w:rFonts w:ascii="Arial" w:hAnsi="Arial"/>
                <w:b/>
              </w:rPr>
            </w:pPr>
            <w:r w:rsidRPr="00F53EAF">
              <w:rPr>
                <w:rFonts w:ascii="Arial" w:eastAsia="Arial" w:hAnsi="Arial" w:cs="Arial"/>
                <w:spacing w:val="-1"/>
              </w:rPr>
              <w:t>Community Building: Social Work Skills for Outreach, Networking and Connecting</w:t>
            </w:r>
          </w:p>
        </w:tc>
        <w:tc>
          <w:tcPr>
            <w:tcW w:w="2589" w:type="pct"/>
          </w:tcPr>
          <w:p w14:paraId="6D7DBABD" w14:textId="4816B280" w:rsidR="00025008" w:rsidRPr="00F53EAF" w:rsidRDefault="006C74ED" w:rsidP="009360D8">
            <w:pPr>
              <w:pStyle w:val="TableParagraph"/>
              <w:ind w:left="92" w:right="78"/>
              <w:jc w:val="center"/>
              <w:rPr>
                <w:rFonts w:ascii="Arial" w:eastAsia="Arial" w:hAnsi="Arial" w:cs="Arial"/>
                <w:spacing w:val="-1"/>
              </w:rPr>
            </w:pPr>
            <w:r w:rsidRPr="006C74ED">
              <w:rPr>
                <w:rFonts w:ascii="Arial" w:eastAsia="Arial" w:hAnsi="Arial" w:cs="Arial"/>
                <w:spacing w:val="-1"/>
              </w:rPr>
              <w:t>This course is designed to build social work knowledge and skills specific to the areas of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community outreach, networking and connecting. The course focus is on the integration of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 xml:space="preserve">theory and practice </w:t>
            </w:r>
            <w:proofErr w:type="gramStart"/>
            <w:r w:rsidRPr="006C74ED">
              <w:rPr>
                <w:rFonts w:ascii="Arial" w:eastAsia="Arial" w:hAnsi="Arial" w:cs="Arial"/>
                <w:spacing w:val="-1"/>
              </w:rPr>
              <w:t>in order to</w:t>
            </w:r>
            <w:proofErr w:type="gramEnd"/>
            <w:r w:rsidRPr="006C74ED">
              <w:rPr>
                <w:rFonts w:ascii="Arial" w:eastAsia="Arial" w:hAnsi="Arial" w:cs="Arial"/>
                <w:spacing w:val="-1"/>
              </w:rPr>
              <w:t xml:space="preserve"> understand the complex relationships of community populations,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inroads to engagements, and barriers to social engagement and change. Open to non-Social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Work students with a minimum of 54 credit hours and with instructor permission. Prerequisites: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SWRK 1200 (or SWRK 3131 or the former SWRK 3130); SWRK 1220; SWRK 1230; SWRK 1240 (or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SWRK 3141 or the former SWRK 3140); SWRK 1250 (or SWRK 2093 or the former SWRK 2091 or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SWRK 2090); SWRK 2010 and SWRK 2030 (or SWRK 2081 or the former SWRK 2080).</w:t>
            </w:r>
          </w:p>
        </w:tc>
      </w:tr>
      <w:tr w:rsidR="00025008" w:rsidRPr="00F53EAF" w14:paraId="2F252857" w14:textId="0B71C64C" w:rsidTr="00025008">
        <w:trPr>
          <w:trHeight w:val="560"/>
        </w:trPr>
        <w:tc>
          <w:tcPr>
            <w:tcW w:w="543" w:type="pct"/>
            <w:shd w:val="clear" w:color="auto" w:fill="auto"/>
            <w:vAlign w:val="center"/>
          </w:tcPr>
          <w:p w14:paraId="348ED563" w14:textId="653650A8" w:rsidR="00025008" w:rsidRPr="00F53EAF" w:rsidRDefault="00025008" w:rsidP="005B67E8">
            <w:pPr>
              <w:pStyle w:val="TableParagraph"/>
              <w:jc w:val="center"/>
              <w:rPr>
                <w:rFonts w:ascii="Arial" w:hAnsi="Arial"/>
                <w:b/>
              </w:rPr>
            </w:pPr>
            <w:r w:rsidRPr="00F53EAF">
              <w:rPr>
                <w:rFonts w:ascii="Arial" w:eastAsia="Arial" w:hAnsi="Arial" w:cs="Arial"/>
                <w:spacing w:val="-1"/>
              </w:rPr>
              <w:t>SWRK 4278</w:t>
            </w:r>
          </w:p>
        </w:tc>
        <w:tc>
          <w:tcPr>
            <w:tcW w:w="1868" w:type="pct"/>
            <w:shd w:val="clear" w:color="auto" w:fill="auto"/>
            <w:vAlign w:val="center"/>
          </w:tcPr>
          <w:p w14:paraId="669CF9B9" w14:textId="07C34E0B" w:rsidR="00025008" w:rsidRPr="00F53EAF" w:rsidRDefault="00025008" w:rsidP="005B67E8">
            <w:pPr>
              <w:pStyle w:val="TableParagraph"/>
              <w:ind w:left="92" w:right="78"/>
              <w:jc w:val="center"/>
              <w:rPr>
                <w:rFonts w:ascii="Arial" w:hAnsi="Arial"/>
                <w:b/>
              </w:rPr>
            </w:pPr>
            <w:r w:rsidRPr="00F53EAF">
              <w:rPr>
                <w:rFonts w:ascii="Arial" w:eastAsia="Arial" w:hAnsi="Arial" w:cs="Arial"/>
                <w:spacing w:val="-1"/>
              </w:rPr>
              <w:t>Building Knowledge in Social Work: Research Methodologies and Practices</w:t>
            </w:r>
          </w:p>
        </w:tc>
        <w:tc>
          <w:tcPr>
            <w:tcW w:w="2589" w:type="pct"/>
          </w:tcPr>
          <w:p w14:paraId="25ABC409" w14:textId="64081395" w:rsidR="006C74ED" w:rsidRPr="006C74ED" w:rsidRDefault="006C74ED" w:rsidP="009360D8">
            <w:pPr>
              <w:pStyle w:val="TableParagraph"/>
              <w:ind w:left="92" w:right="78"/>
              <w:jc w:val="center"/>
              <w:rPr>
                <w:rFonts w:ascii="Arial" w:eastAsia="Arial" w:hAnsi="Arial" w:cs="Arial"/>
                <w:spacing w:val="-1"/>
              </w:rPr>
            </w:pPr>
            <w:r w:rsidRPr="006C74ED">
              <w:rPr>
                <w:rFonts w:ascii="Arial" w:eastAsia="Arial" w:hAnsi="Arial" w:cs="Arial"/>
                <w:spacing w:val="-1"/>
              </w:rPr>
              <w:t>Students in this course acquire knowledge and skills for critical social work research. Students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will frame and articulate their research focus through engagement with research design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including quantitative and qualitative research methods. Both Western and Indigenous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 xml:space="preserve">epistemologies and methodologies will be </w:t>
            </w:r>
            <w:proofErr w:type="spellStart"/>
            <w:r w:rsidRPr="006C74ED">
              <w:rPr>
                <w:rFonts w:ascii="Arial" w:eastAsia="Arial" w:hAnsi="Arial" w:cs="Arial"/>
                <w:spacing w:val="-1"/>
              </w:rPr>
              <w:t>honoured</w:t>
            </w:r>
            <w:proofErr w:type="spellEnd"/>
            <w:r w:rsidRPr="006C74ED">
              <w:rPr>
                <w:rFonts w:ascii="Arial" w:eastAsia="Arial" w:hAnsi="Arial" w:cs="Arial"/>
                <w:spacing w:val="-1"/>
              </w:rPr>
              <w:t xml:space="preserve"> and discussed. These methods will be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used to conduct a basic research project proposal to explore a social work issue, select the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most appropriate social work research practice to study this issue, and outline how they will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carry out this ethical research. Open to non-Social Work students with a minimum of 54 credit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hours and with instructor permission. Prerequisites: SWRK 1200 (or SWRK 3131 or the former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SWRK 3130); SWRK 1220; SWRK 1230; SWRK 1240 (or SWRK 3141 or the former SWRK</w:t>
            </w:r>
          </w:p>
          <w:p w14:paraId="26D0F8CC" w14:textId="6F9AF29F" w:rsidR="00025008" w:rsidRPr="00F53EAF" w:rsidRDefault="006C74ED" w:rsidP="009360D8">
            <w:pPr>
              <w:pStyle w:val="TableParagraph"/>
              <w:ind w:left="92" w:right="78"/>
              <w:jc w:val="center"/>
              <w:rPr>
                <w:rFonts w:ascii="Arial" w:eastAsia="Arial" w:hAnsi="Arial" w:cs="Arial"/>
                <w:spacing w:val="-1"/>
              </w:rPr>
            </w:pPr>
            <w:r w:rsidRPr="006C74ED">
              <w:rPr>
                <w:rFonts w:ascii="Arial" w:eastAsia="Arial" w:hAnsi="Arial" w:cs="Arial"/>
                <w:spacing w:val="-1"/>
              </w:rPr>
              <w:t>3140); SWRK 1250 (or SWRK 2093 or the forme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r </w:t>
            </w:r>
            <w:r w:rsidRPr="006C74ED">
              <w:rPr>
                <w:rFonts w:ascii="Arial" w:eastAsia="Arial" w:hAnsi="Arial" w:cs="Arial"/>
                <w:spacing w:val="-1"/>
              </w:rPr>
              <w:t>SWRK 2091 or SWRK 2090); SWRK 2010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and SWRK 2030 (or SWRK 2081 or the former SWRK 2080).</w:t>
            </w:r>
          </w:p>
        </w:tc>
      </w:tr>
      <w:tr w:rsidR="00025008" w:rsidRPr="00F53EAF" w14:paraId="1CDFDCF1" w14:textId="39E583E0" w:rsidTr="00025008">
        <w:trPr>
          <w:trHeight w:val="560"/>
        </w:trPr>
        <w:tc>
          <w:tcPr>
            <w:tcW w:w="543" w:type="pct"/>
            <w:shd w:val="clear" w:color="auto" w:fill="auto"/>
            <w:vAlign w:val="center"/>
          </w:tcPr>
          <w:p w14:paraId="6F8ECB39" w14:textId="6707C03D" w:rsidR="00025008" w:rsidRPr="00F53EAF" w:rsidRDefault="00025008" w:rsidP="005B67E8">
            <w:pPr>
              <w:pStyle w:val="TableParagraph"/>
              <w:jc w:val="center"/>
              <w:rPr>
                <w:rFonts w:ascii="Arial" w:hAnsi="Arial"/>
                <w:b/>
              </w:rPr>
            </w:pPr>
            <w:r w:rsidRPr="00F53EAF">
              <w:rPr>
                <w:rFonts w:ascii="Arial" w:eastAsia="Arial" w:hAnsi="Arial" w:cs="Arial"/>
                <w:spacing w:val="-1"/>
              </w:rPr>
              <w:lastRenderedPageBreak/>
              <w:t>SWRK 4280</w:t>
            </w:r>
          </w:p>
        </w:tc>
        <w:tc>
          <w:tcPr>
            <w:tcW w:w="1868" w:type="pct"/>
            <w:shd w:val="clear" w:color="auto" w:fill="auto"/>
            <w:vAlign w:val="center"/>
          </w:tcPr>
          <w:p w14:paraId="54174C88" w14:textId="489324D2" w:rsidR="00025008" w:rsidRPr="00F53EAF" w:rsidRDefault="00025008" w:rsidP="005B67E8">
            <w:pPr>
              <w:pStyle w:val="TableParagraph"/>
              <w:ind w:left="92" w:right="78"/>
              <w:jc w:val="center"/>
              <w:rPr>
                <w:rFonts w:ascii="Arial" w:hAnsi="Arial"/>
                <w:b/>
              </w:rPr>
            </w:pPr>
            <w:r w:rsidRPr="00F53EAF">
              <w:rPr>
                <w:rFonts w:ascii="Arial" w:eastAsia="Arial" w:hAnsi="Arial" w:cs="Arial"/>
                <w:spacing w:val="-1"/>
              </w:rPr>
              <w:t>Social Work Practice with Mandated/Justice-Involved Populations</w:t>
            </w:r>
          </w:p>
        </w:tc>
        <w:tc>
          <w:tcPr>
            <w:tcW w:w="2589" w:type="pct"/>
          </w:tcPr>
          <w:p w14:paraId="3500F314" w14:textId="39FF7671" w:rsidR="00025008" w:rsidRPr="00F53EAF" w:rsidRDefault="006C74ED" w:rsidP="009360D8">
            <w:pPr>
              <w:pStyle w:val="TableParagraph"/>
              <w:ind w:left="92" w:right="78"/>
              <w:jc w:val="center"/>
              <w:rPr>
                <w:rFonts w:ascii="Arial" w:eastAsia="Arial" w:hAnsi="Arial" w:cs="Arial"/>
                <w:spacing w:val="-1"/>
              </w:rPr>
            </w:pPr>
            <w:r w:rsidRPr="006C74ED">
              <w:rPr>
                <w:rFonts w:ascii="Arial" w:eastAsia="Arial" w:hAnsi="Arial" w:cs="Arial"/>
                <w:spacing w:val="-1"/>
              </w:rPr>
              <w:t>This course provides a general overview and examination of justice with a focus on working with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individuals and families affected by the justice system, including social, criminal, legal, and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restorative justice. This course includes a focus on social work practices with justice involved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populations. Depending on the instructor, this course may have a field trip. Contact the Director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of your program site for details. Open to non-Social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Work students with a minimum of 54 credit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hours and with instructor permission. Prerequisites: SWRK 1200 (or SWRK 3131 or the former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SWRK 3130); SWRK 1220; SWRK 1230; SWRK 1240 (or SWRK 3141 or the former SWR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K </w:t>
            </w:r>
            <w:r w:rsidRPr="006C74ED">
              <w:rPr>
                <w:rFonts w:ascii="Arial" w:eastAsia="Arial" w:hAnsi="Arial" w:cs="Arial"/>
                <w:spacing w:val="-1"/>
              </w:rPr>
              <w:t>3140); SWRK 1250 (or SWRK 2093 or the former SWRK 2091 or SWRK 2090); SWRK 2010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and SWRK 2030 (or SWRK 2081 or the former SWRK 2080).</w:t>
            </w:r>
          </w:p>
        </w:tc>
      </w:tr>
      <w:tr w:rsidR="00025008" w:rsidRPr="00F53EAF" w14:paraId="44D65B38" w14:textId="007A23C8" w:rsidTr="00025008">
        <w:trPr>
          <w:trHeight w:val="560"/>
        </w:trPr>
        <w:tc>
          <w:tcPr>
            <w:tcW w:w="543" w:type="pct"/>
            <w:shd w:val="clear" w:color="auto" w:fill="auto"/>
            <w:vAlign w:val="center"/>
          </w:tcPr>
          <w:p w14:paraId="1E4A773E" w14:textId="25350863" w:rsidR="00025008" w:rsidRPr="00F53EAF" w:rsidRDefault="00025008" w:rsidP="005B67E8">
            <w:pPr>
              <w:pStyle w:val="TableParagraph"/>
              <w:jc w:val="center"/>
              <w:rPr>
                <w:rFonts w:ascii="Arial" w:hAnsi="Arial"/>
                <w:b/>
              </w:rPr>
            </w:pPr>
            <w:r w:rsidRPr="00F53EAF">
              <w:rPr>
                <w:rFonts w:ascii="Arial" w:eastAsia="Arial" w:hAnsi="Arial" w:cs="Arial"/>
                <w:spacing w:val="-1"/>
              </w:rPr>
              <w:t>SWRK 4282</w:t>
            </w:r>
          </w:p>
        </w:tc>
        <w:tc>
          <w:tcPr>
            <w:tcW w:w="1868" w:type="pct"/>
            <w:shd w:val="clear" w:color="auto" w:fill="auto"/>
            <w:vAlign w:val="center"/>
          </w:tcPr>
          <w:p w14:paraId="29CD522D" w14:textId="53837B71" w:rsidR="00025008" w:rsidRPr="00F53EAF" w:rsidRDefault="00025008" w:rsidP="005B67E8">
            <w:pPr>
              <w:pStyle w:val="TableParagraph"/>
              <w:ind w:left="92" w:right="78"/>
              <w:jc w:val="center"/>
              <w:rPr>
                <w:rFonts w:ascii="Arial" w:hAnsi="Arial"/>
                <w:b/>
              </w:rPr>
            </w:pPr>
            <w:r w:rsidRPr="00F53EAF">
              <w:rPr>
                <w:rFonts w:ascii="Arial" w:eastAsia="Arial" w:hAnsi="Arial" w:cs="Arial"/>
                <w:spacing w:val="-1"/>
              </w:rPr>
              <w:t>Social Work Practice with Older Adults</w:t>
            </w:r>
          </w:p>
        </w:tc>
        <w:tc>
          <w:tcPr>
            <w:tcW w:w="2589" w:type="pct"/>
          </w:tcPr>
          <w:p w14:paraId="68BB5724" w14:textId="16136C98" w:rsidR="00025008" w:rsidRPr="00F53EAF" w:rsidRDefault="006C74ED" w:rsidP="009360D8">
            <w:pPr>
              <w:pStyle w:val="TableParagraph"/>
              <w:ind w:left="92" w:right="78"/>
              <w:jc w:val="center"/>
              <w:rPr>
                <w:rFonts w:ascii="Arial" w:eastAsia="Arial" w:hAnsi="Arial" w:cs="Arial"/>
                <w:spacing w:val="-1"/>
              </w:rPr>
            </w:pPr>
            <w:r w:rsidRPr="006C74ED">
              <w:rPr>
                <w:rFonts w:ascii="Arial" w:eastAsia="Arial" w:hAnsi="Arial" w:cs="Arial"/>
                <w:spacing w:val="-1"/>
              </w:rPr>
              <w:t>This course uses a biopsychosocial approach that emphasizes the importance of resiliency and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strengths within the context of differences in older adults, such as gender, culture and ethnicity,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sexual orientation, and ability, through a life cours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e </w:t>
            </w:r>
            <w:r w:rsidRPr="006C74ED">
              <w:rPr>
                <w:rFonts w:ascii="Arial" w:eastAsia="Arial" w:hAnsi="Arial" w:cs="Arial"/>
                <w:spacing w:val="-1"/>
              </w:rPr>
              <w:t>perspective. It covers contemporary topics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related to social work assessment and intervention with older adults in diverse social and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healthcare settings. Students will explore various interventional practice approaches to improve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the quality of life for older adults in social and social psychological aspects. Open to non-Social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Work students with a minimum of 54 credit hours and with instructor permission. May not be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held with SWRK 4200 when titled “Field Focus - Aging” or SWRK 4300 when titled “Field Focus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– Aging.” Prerequisites: SWRK 1200 (or SWRK 3131 or the former SWRK 3130); SWRK 1220;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SWRK 1230; SWRK 1240 (or SWRK 3141 or the former SWRK 3140); SWRK 1250 (or SWRK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2093 or the former SWRK 2091 or SWRK 2090); SWRK 2010 and SWRK 2030 (or SWRK 2081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or the former SWRK 2080).</w:t>
            </w:r>
          </w:p>
        </w:tc>
      </w:tr>
      <w:tr w:rsidR="00025008" w:rsidRPr="00F53EAF" w14:paraId="2769CD25" w14:textId="760AF5B7" w:rsidTr="00025008">
        <w:trPr>
          <w:trHeight w:val="560"/>
        </w:trPr>
        <w:tc>
          <w:tcPr>
            <w:tcW w:w="543" w:type="pct"/>
            <w:shd w:val="clear" w:color="auto" w:fill="auto"/>
            <w:vAlign w:val="center"/>
          </w:tcPr>
          <w:p w14:paraId="25E983AF" w14:textId="703A9E3C" w:rsidR="00025008" w:rsidRPr="00F53EAF" w:rsidRDefault="00025008" w:rsidP="005B67E8">
            <w:pPr>
              <w:pStyle w:val="TableParagraph"/>
              <w:jc w:val="center"/>
              <w:rPr>
                <w:rFonts w:ascii="Arial" w:hAnsi="Arial"/>
                <w:b/>
              </w:rPr>
            </w:pPr>
            <w:r w:rsidRPr="00F53EAF">
              <w:rPr>
                <w:rFonts w:ascii="Arial" w:eastAsia="Arial" w:hAnsi="Arial" w:cs="Arial"/>
                <w:spacing w:val="-1"/>
              </w:rPr>
              <w:t>SWRK 4284</w:t>
            </w:r>
          </w:p>
        </w:tc>
        <w:tc>
          <w:tcPr>
            <w:tcW w:w="1868" w:type="pct"/>
            <w:shd w:val="clear" w:color="auto" w:fill="auto"/>
            <w:vAlign w:val="center"/>
          </w:tcPr>
          <w:p w14:paraId="0A6D8A93" w14:textId="6E65399D" w:rsidR="00025008" w:rsidRPr="00F53EAF" w:rsidRDefault="00025008" w:rsidP="005B67E8">
            <w:pPr>
              <w:pStyle w:val="TableParagraph"/>
              <w:ind w:left="92" w:right="78"/>
              <w:jc w:val="center"/>
              <w:rPr>
                <w:rFonts w:ascii="Arial" w:hAnsi="Arial"/>
                <w:b/>
              </w:rPr>
            </w:pPr>
            <w:r w:rsidRPr="00F53EAF">
              <w:rPr>
                <w:rFonts w:ascii="Arial" w:eastAsia="Arial" w:hAnsi="Arial" w:cs="Arial"/>
                <w:spacing w:val="-1"/>
              </w:rPr>
              <w:t>Disability and Accessibility- Rights, Policies, and Communities</w:t>
            </w:r>
          </w:p>
        </w:tc>
        <w:tc>
          <w:tcPr>
            <w:tcW w:w="2589" w:type="pct"/>
          </w:tcPr>
          <w:p w14:paraId="1D815988" w14:textId="27A6A2FF" w:rsidR="00025008" w:rsidRPr="00F53EAF" w:rsidRDefault="006C74ED" w:rsidP="009360D8">
            <w:pPr>
              <w:pStyle w:val="TableParagraph"/>
              <w:ind w:left="92" w:right="78"/>
              <w:jc w:val="center"/>
              <w:rPr>
                <w:rFonts w:ascii="Arial" w:eastAsia="Arial" w:hAnsi="Arial" w:cs="Arial"/>
                <w:spacing w:val="-1"/>
              </w:rPr>
            </w:pPr>
            <w:r w:rsidRPr="006C74ED">
              <w:rPr>
                <w:rFonts w:ascii="Arial" w:eastAsia="Arial" w:hAnsi="Arial" w:cs="Arial"/>
                <w:spacing w:val="-1"/>
              </w:rPr>
              <w:t>This course explores key concepts, questions, and controversies in the field of disability. We will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examine who are people with disabilities in Canada, the historical context of disability as an idea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and a lived experience, and various theories for understanding disability, including decoloniality.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The course will consider ideas of disability as well as social work practice relating to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assessment and intervention, practice settings, diagnostic systems, and lifespan vis a vis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disability. Emphasis is given to the role of the social worker in interdisciplinary practice settings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and the role of the social worker in relationship to the disability community. The course serves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 xml:space="preserve">as the theoretical basis for the field </w:t>
            </w:r>
            <w:r w:rsidRPr="006C74ED">
              <w:rPr>
                <w:rFonts w:ascii="Arial" w:eastAsia="Arial" w:hAnsi="Arial" w:cs="Arial"/>
                <w:spacing w:val="-1"/>
              </w:rPr>
              <w:lastRenderedPageBreak/>
              <w:t>placement experience, learning ways of working with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persons, families, caregivers, professionals, communities, and natural environments. Open to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non-Social Work students with a minimum of 54 credit hours and with instructor permission.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May not be held with SWRK 4200 when titled “Field Focus – Disability” or SWRK 4300 when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titled “Field Focus – Disability.” Prerequisites: SWRK 1200 (or SWRK 3131 or the former SWRK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3130); SWRK 1220; SWRK 1230; SWRK 1240 (or SWRK 3141 or the former SWRK 3140);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SWRK 1250 (or SWRK 2093 or the former SWRK 2091 or SWRK 2090); SWRK 2010 and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SWRK 2030 (or SWRK 2081 or the former SWRK 2080).</w:t>
            </w:r>
          </w:p>
        </w:tc>
      </w:tr>
      <w:tr w:rsidR="00025008" w:rsidRPr="00F53EAF" w14:paraId="769DCAF3" w14:textId="06546730" w:rsidTr="00025008">
        <w:trPr>
          <w:trHeight w:val="560"/>
        </w:trPr>
        <w:tc>
          <w:tcPr>
            <w:tcW w:w="543" w:type="pct"/>
            <w:shd w:val="clear" w:color="auto" w:fill="auto"/>
            <w:vAlign w:val="center"/>
          </w:tcPr>
          <w:p w14:paraId="34A7896A" w14:textId="6B102CD8" w:rsidR="00025008" w:rsidRPr="00F53EAF" w:rsidRDefault="00025008" w:rsidP="005B67E8">
            <w:pPr>
              <w:pStyle w:val="TableParagraph"/>
              <w:jc w:val="center"/>
              <w:rPr>
                <w:rFonts w:ascii="Arial" w:hAnsi="Arial"/>
                <w:b/>
              </w:rPr>
            </w:pPr>
            <w:r w:rsidRPr="00F53EAF">
              <w:rPr>
                <w:rFonts w:ascii="Arial" w:eastAsia="Arial" w:hAnsi="Arial" w:cs="Arial"/>
                <w:spacing w:val="-1"/>
              </w:rPr>
              <w:lastRenderedPageBreak/>
              <w:t>SWRK 4286</w:t>
            </w:r>
          </w:p>
        </w:tc>
        <w:tc>
          <w:tcPr>
            <w:tcW w:w="1868" w:type="pct"/>
            <w:shd w:val="clear" w:color="auto" w:fill="auto"/>
            <w:vAlign w:val="center"/>
          </w:tcPr>
          <w:p w14:paraId="1A4F7DE7" w14:textId="40A5157C" w:rsidR="00025008" w:rsidRPr="00F53EAF" w:rsidRDefault="00025008" w:rsidP="005B67E8">
            <w:pPr>
              <w:pStyle w:val="TableParagraph"/>
              <w:ind w:left="92" w:right="78"/>
              <w:jc w:val="center"/>
              <w:rPr>
                <w:rFonts w:ascii="Arial" w:hAnsi="Arial"/>
                <w:b/>
              </w:rPr>
            </w:pPr>
            <w:r w:rsidRPr="00F53EAF">
              <w:rPr>
                <w:rFonts w:ascii="Arial" w:eastAsia="Arial" w:hAnsi="Arial" w:cs="Arial"/>
                <w:spacing w:val="-1"/>
              </w:rPr>
              <w:t xml:space="preserve">Mino </w:t>
            </w:r>
            <w:proofErr w:type="spellStart"/>
            <w:r w:rsidRPr="00F53EAF">
              <w:rPr>
                <w:rFonts w:ascii="Arial" w:eastAsia="Arial" w:hAnsi="Arial" w:cs="Arial"/>
                <w:spacing w:val="-1"/>
              </w:rPr>
              <w:t>Shkaabis</w:t>
            </w:r>
            <w:proofErr w:type="spellEnd"/>
            <w:r w:rsidRPr="00F53EAF">
              <w:rPr>
                <w:rFonts w:ascii="Arial" w:eastAsia="Arial" w:hAnsi="Arial" w:cs="Arial"/>
                <w:spacing w:val="-1"/>
              </w:rPr>
              <w:t xml:space="preserve"> with First Nations, Metis, Inuit Children, Youth and Families</w:t>
            </w:r>
          </w:p>
        </w:tc>
        <w:tc>
          <w:tcPr>
            <w:tcW w:w="2589" w:type="pct"/>
          </w:tcPr>
          <w:p w14:paraId="6065B621" w14:textId="1E85ED21" w:rsidR="006C74ED" w:rsidRPr="006C74ED" w:rsidRDefault="006C74ED" w:rsidP="009360D8">
            <w:pPr>
              <w:pStyle w:val="TableParagraph"/>
              <w:ind w:left="92" w:right="78"/>
              <w:jc w:val="center"/>
              <w:rPr>
                <w:rFonts w:ascii="Arial" w:eastAsia="Arial" w:hAnsi="Arial" w:cs="Arial"/>
                <w:spacing w:val="-1"/>
              </w:rPr>
            </w:pPr>
            <w:r w:rsidRPr="006C74ED">
              <w:rPr>
                <w:rFonts w:ascii="Arial" w:eastAsia="Arial" w:hAnsi="Arial" w:cs="Arial"/>
                <w:spacing w:val="-1"/>
              </w:rPr>
              <w:t>First Nations, Metis and Inuit peoples in Canada have been caring for their children within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strong extended family and community support systems since time immemorial. Through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patriarchy, Christianization, colonization and removal of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children, Indigenous authority has been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denigrated, dismantled, destroyed. There have been endless attempts to establish a system to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regain self- governance, authority of Indigenous families, and Indigenous control over the wellbeing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of children. Despite all those attempts, the outcome remains the overrepresentation of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Indigenous children in the child welfare system, the gateway to the criminal justice system.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Emphasizing diverse Indigenous ways of doing, being and helping in historical and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contemporary Indigenous families and communities,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with a focus on the special role of children</w:t>
            </w:r>
          </w:p>
          <w:p w14:paraId="6F07596D" w14:textId="6E71C7DD" w:rsidR="00025008" w:rsidRPr="00F53EAF" w:rsidRDefault="006C74ED" w:rsidP="009360D8">
            <w:pPr>
              <w:pStyle w:val="TableParagraph"/>
              <w:ind w:left="92" w:right="78"/>
              <w:jc w:val="center"/>
              <w:rPr>
                <w:rFonts w:ascii="Arial" w:eastAsia="Arial" w:hAnsi="Arial" w:cs="Arial"/>
                <w:spacing w:val="-1"/>
              </w:rPr>
            </w:pPr>
            <w:r w:rsidRPr="006C74ED">
              <w:rPr>
                <w:rFonts w:ascii="Arial" w:eastAsia="Arial" w:hAnsi="Arial" w:cs="Arial"/>
                <w:spacing w:val="-1"/>
              </w:rPr>
              <w:t>and youth, this course will explore both traditional caring practices and values, and the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reestablishment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of First Nations, Metis and Inuit sovereignty and authority. Open to non-Social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Work students with a minimum of 54 credit hours and with instructor permission. Prerequisites: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SWRK 1200 (or SWRK 3131 or the former SWRK 3130); SWRK 1220; SWRK 1230; SWRK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1240 (or SWRK 3141 or the former SWRK 3140); SWRK 1250 (or SWRK 2093 or the former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SWRK 2091 or SWRK 2090); SWRK 2010 and SWRK 2030 (or SWRK 2081 or the forme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r </w:t>
            </w:r>
            <w:r w:rsidRPr="006C74ED">
              <w:rPr>
                <w:rFonts w:ascii="Arial" w:eastAsia="Arial" w:hAnsi="Arial" w:cs="Arial"/>
                <w:spacing w:val="-1"/>
              </w:rPr>
              <w:t>SWRK 2080).</w:t>
            </w:r>
          </w:p>
        </w:tc>
      </w:tr>
      <w:tr w:rsidR="00025008" w:rsidRPr="00F53EAF" w14:paraId="5B7DC309" w14:textId="07FEA542" w:rsidTr="00025008">
        <w:trPr>
          <w:trHeight w:val="560"/>
        </w:trPr>
        <w:tc>
          <w:tcPr>
            <w:tcW w:w="543" w:type="pct"/>
            <w:shd w:val="clear" w:color="auto" w:fill="auto"/>
            <w:vAlign w:val="center"/>
          </w:tcPr>
          <w:p w14:paraId="1703E442" w14:textId="7CBEA6F9" w:rsidR="00025008" w:rsidRPr="00F53EAF" w:rsidRDefault="00025008" w:rsidP="005B67E8">
            <w:pPr>
              <w:pStyle w:val="TableParagraph"/>
              <w:jc w:val="center"/>
              <w:rPr>
                <w:rFonts w:ascii="Arial" w:hAnsi="Arial"/>
                <w:b/>
              </w:rPr>
            </w:pPr>
            <w:r w:rsidRPr="00F53EAF">
              <w:rPr>
                <w:rFonts w:ascii="Arial" w:eastAsia="Arial" w:hAnsi="Arial" w:cs="Arial"/>
                <w:spacing w:val="-1"/>
              </w:rPr>
              <w:t>SWRK 4288</w:t>
            </w:r>
          </w:p>
        </w:tc>
        <w:tc>
          <w:tcPr>
            <w:tcW w:w="1868" w:type="pct"/>
            <w:shd w:val="clear" w:color="auto" w:fill="auto"/>
            <w:vAlign w:val="center"/>
          </w:tcPr>
          <w:p w14:paraId="0B587499" w14:textId="60823CD2" w:rsidR="00025008" w:rsidRPr="00F53EAF" w:rsidRDefault="00025008" w:rsidP="005B67E8">
            <w:pPr>
              <w:pStyle w:val="TableParagraph"/>
              <w:ind w:left="92" w:right="78"/>
              <w:jc w:val="center"/>
              <w:rPr>
                <w:rFonts w:ascii="Arial" w:hAnsi="Arial"/>
                <w:b/>
              </w:rPr>
            </w:pPr>
            <w:r w:rsidRPr="00F53EAF">
              <w:rPr>
                <w:rFonts w:ascii="Arial" w:eastAsia="Arial" w:hAnsi="Arial" w:cs="Arial"/>
                <w:spacing w:val="-1"/>
              </w:rPr>
              <w:t xml:space="preserve">Mino </w:t>
            </w:r>
            <w:proofErr w:type="spellStart"/>
            <w:r w:rsidRPr="00F53EAF">
              <w:rPr>
                <w:rFonts w:ascii="Arial" w:eastAsia="Arial" w:hAnsi="Arial" w:cs="Arial"/>
                <w:spacing w:val="-1"/>
              </w:rPr>
              <w:t>pimatisiwin</w:t>
            </w:r>
            <w:proofErr w:type="spellEnd"/>
            <w:r w:rsidRPr="00F53EAF">
              <w:rPr>
                <w:rFonts w:ascii="Arial" w:eastAsia="Arial" w:hAnsi="Arial" w:cs="Arial"/>
                <w:spacing w:val="-1"/>
              </w:rPr>
              <w:t xml:space="preserve"> in Northern Rural and Isolated Communities focusing on Treaties 5 and 10</w:t>
            </w:r>
          </w:p>
        </w:tc>
        <w:tc>
          <w:tcPr>
            <w:tcW w:w="2589" w:type="pct"/>
          </w:tcPr>
          <w:p w14:paraId="4F1695CA" w14:textId="4F70346C" w:rsidR="00025008" w:rsidRPr="00F53EAF" w:rsidRDefault="006C74ED" w:rsidP="009360D8">
            <w:pPr>
              <w:pStyle w:val="TableParagraph"/>
              <w:ind w:left="92" w:right="78"/>
              <w:jc w:val="center"/>
              <w:rPr>
                <w:rFonts w:ascii="Arial" w:eastAsia="Arial" w:hAnsi="Arial" w:cs="Arial"/>
                <w:spacing w:val="-1"/>
              </w:rPr>
            </w:pPr>
            <w:r w:rsidRPr="006C74ED">
              <w:rPr>
                <w:rFonts w:ascii="Arial" w:eastAsia="Arial" w:hAnsi="Arial" w:cs="Arial"/>
                <w:spacing w:val="-1"/>
              </w:rPr>
              <w:t>This course will introduce the diversity and complexity of northern, rural, and isolated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communities/environments focusing on Indigenous worldviews and experiences. Theories,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concepts, and promising practices for social work will be analyzed for their effectiveness for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promoting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wellbeing, family, community and helping in these environments. Challenges and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opportunities for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providing social work services in northern, rural, and isolated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 xml:space="preserve">communities/environments will also be </w:t>
            </w:r>
            <w:r w:rsidRPr="006C74ED">
              <w:rPr>
                <w:rFonts w:ascii="Arial" w:eastAsia="Arial" w:hAnsi="Arial" w:cs="Arial"/>
                <w:spacing w:val="-1"/>
              </w:rPr>
              <w:lastRenderedPageBreak/>
              <w:t>examined. Depending on the instructor, this course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may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have a field trip. Contact the Director of your program site for details. Open to non-Social Work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students with a minimum of 54 credit hours and with instructor permission. May not be held with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SWRK 4050 when titled “Social Work in the North.”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Prerequisites: SWRK 1200 (or SWRK 3131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or the former SWRK 3130); SWRK 1220; SWRK 1230; SWRK 1240 (or SWRK 3141 or the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former SWRK 3140); SWRK 1250 (or SWRK 2093 or the former SWRK 2091 or SWRK 2090);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SWRK 2010 and SWRK 2030 (or SWRK 2081 or the former SWRK 2080).</w:t>
            </w:r>
          </w:p>
        </w:tc>
      </w:tr>
      <w:tr w:rsidR="00025008" w:rsidRPr="00F53EAF" w14:paraId="0D5DD1B8" w14:textId="307D44CB" w:rsidTr="00025008">
        <w:trPr>
          <w:trHeight w:val="560"/>
        </w:trPr>
        <w:tc>
          <w:tcPr>
            <w:tcW w:w="543" w:type="pct"/>
            <w:shd w:val="clear" w:color="auto" w:fill="auto"/>
            <w:vAlign w:val="center"/>
          </w:tcPr>
          <w:p w14:paraId="27E6576C" w14:textId="7AB27C0E" w:rsidR="00025008" w:rsidRPr="00F53EAF" w:rsidRDefault="00025008" w:rsidP="005B67E8">
            <w:pPr>
              <w:pStyle w:val="TableParagraph"/>
              <w:jc w:val="center"/>
              <w:rPr>
                <w:rFonts w:ascii="Arial" w:hAnsi="Arial"/>
                <w:b/>
              </w:rPr>
            </w:pPr>
            <w:r w:rsidRPr="00F53EAF">
              <w:rPr>
                <w:rFonts w:ascii="Arial" w:eastAsia="Arial" w:hAnsi="Arial" w:cs="Arial"/>
                <w:spacing w:val="-1"/>
              </w:rPr>
              <w:lastRenderedPageBreak/>
              <w:t>SWRK 4290</w:t>
            </w:r>
          </w:p>
        </w:tc>
        <w:tc>
          <w:tcPr>
            <w:tcW w:w="1868" w:type="pct"/>
            <w:shd w:val="clear" w:color="auto" w:fill="auto"/>
            <w:vAlign w:val="center"/>
          </w:tcPr>
          <w:p w14:paraId="4AB498FC" w14:textId="2F6C8E8F" w:rsidR="00025008" w:rsidRPr="00F53EAF" w:rsidRDefault="00025008" w:rsidP="005B67E8">
            <w:pPr>
              <w:pStyle w:val="TableParagraph"/>
              <w:ind w:left="92" w:right="78"/>
              <w:jc w:val="center"/>
              <w:rPr>
                <w:rFonts w:ascii="Arial" w:hAnsi="Arial"/>
                <w:b/>
              </w:rPr>
            </w:pPr>
            <w:r w:rsidRPr="00F53EAF">
              <w:rPr>
                <w:rFonts w:ascii="Arial" w:eastAsia="Arial" w:hAnsi="Arial" w:cs="Arial"/>
                <w:spacing w:val="-1"/>
              </w:rPr>
              <w:t>Inner City Social Work Practice</w:t>
            </w:r>
          </w:p>
        </w:tc>
        <w:tc>
          <w:tcPr>
            <w:tcW w:w="2589" w:type="pct"/>
          </w:tcPr>
          <w:p w14:paraId="50C4F47D" w14:textId="5A312362" w:rsidR="00025008" w:rsidRPr="00F53EAF" w:rsidRDefault="006C74ED" w:rsidP="009360D8">
            <w:pPr>
              <w:pStyle w:val="TableParagraph"/>
              <w:ind w:left="92" w:right="78"/>
              <w:jc w:val="center"/>
              <w:rPr>
                <w:rFonts w:ascii="Arial" w:eastAsia="Arial" w:hAnsi="Arial" w:cs="Arial"/>
                <w:spacing w:val="-1"/>
              </w:rPr>
            </w:pPr>
            <w:r w:rsidRPr="006C74ED">
              <w:rPr>
                <w:rFonts w:ascii="Arial" w:eastAsia="Arial" w:hAnsi="Arial" w:cs="Arial"/>
                <w:spacing w:val="-1"/>
              </w:rPr>
              <w:t>This course offers both a theoretical and practical background to social work within core area or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="000540AB" w:rsidRPr="006C74ED">
              <w:rPr>
                <w:rFonts w:ascii="Arial" w:eastAsia="Arial" w:hAnsi="Arial" w:cs="Arial"/>
                <w:spacing w:val="-1"/>
              </w:rPr>
              <w:t>inner-city</w:t>
            </w:r>
            <w:r w:rsidRPr="006C74ED">
              <w:rPr>
                <w:rFonts w:ascii="Arial" w:eastAsia="Arial" w:hAnsi="Arial" w:cs="Arial"/>
                <w:spacing w:val="-1"/>
              </w:rPr>
              <w:t xml:space="preserve"> </w:t>
            </w:r>
            <w:r w:rsidR="000540AB" w:rsidRPr="006C74ED">
              <w:rPr>
                <w:rFonts w:ascii="Arial" w:eastAsia="Arial" w:hAnsi="Arial" w:cs="Arial"/>
                <w:spacing w:val="-1"/>
              </w:rPr>
              <w:t>neighborhoods</w:t>
            </w:r>
            <w:r w:rsidRPr="006C74ED">
              <w:rPr>
                <w:rFonts w:ascii="Arial" w:eastAsia="Arial" w:hAnsi="Arial" w:cs="Arial"/>
                <w:spacing w:val="-1"/>
              </w:rPr>
              <w:t xml:space="preserve"> and communities. As a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companion opportunity to classroom learning,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this course offers students hands-on experience with a community agency or service to gain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exposure to ways of practicing in community settings. With this combination of academic theory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learning and “live” practice learning, it is an ideal opportunity to develop skills in integrating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theory and practice for developing social work practice. Open to non-Social Work students with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a minimum of 54 credit hours and with instructor permission. May not be held with SWRK 4070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when titled “Inner City Social Work Practice.” Prerequisites: SWRK 1200 (or SWRK 3131 or the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former SWRK 3130); SWRK 1220; SWRK 1230; SWRK 1240 (or SWRK 3141 or the former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SWRK 3140); SWRK 1250 (or SWRK 2093 or the former SWRK 2091 or SWRK 2090); SWRK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2010 and SWRK 2030 (or SWRK 2081 or the former SWRK 2080).</w:t>
            </w:r>
          </w:p>
        </w:tc>
      </w:tr>
      <w:tr w:rsidR="00025008" w:rsidRPr="00F53EAF" w14:paraId="76A6673D" w14:textId="2EE449F6" w:rsidTr="00025008">
        <w:trPr>
          <w:trHeight w:val="560"/>
        </w:trPr>
        <w:tc>
          <w:tcPr>
            <w:tcW w:w="543" w:type="pct"/>
            <w:shd w:val="clear" w:color="auto" w:fill="auto"/>
            <w:vAlign w:val="center"/>
          </w:tcPr>
          <w:p w14:paraId="4AB56499" w14:textId="14F6E1CE" w:rsidR="00025008" w:rsidRPr="00F53EAF" w:rsidRDefault="00025008" w:rsidP="005B67E8">
            <w:pPr>
              <w:pStyle w:val="TableParagraph"/>
              <w:jc w:val="center"/>
              <w:rPr>
                <w:rFonts w:ascii="Arial" w:hAnsi="Arial"/>
                <w:b/>
              </w:rPr>
            </w:pPr>
            <w:r w:rsidRPr="00F53EAF">
              <w:rPr>
                <w:rFonts w:ascii="Arial" w:eastAsia="Arial" w:hAnsi="Arial" w:cs="Arial"/>
                <w:spacing w:val="-1"/>
              </w:rPr>
              <w:t>SWRK 4292</w:t>
            </w:r>
          </w:p>
        </w:tc>
        <w:tc>
          <w:tcPr>
            <w:tcW w:w="1868" w:type="pct"/>
            <w:shd w:val="clear" w:color="auto" w:fill="auto"/>
            <w:vAlign w:val="center"/>
          </w:tcPr>
          <w:p w14:paraId="2BE12071" w14:textId="44C8E605" w:rsidR="00025008" w:rsidRPr="00F53EAF" w:rsidRDefault="00025008" w:rsidP="005B67E8">
            <w:pPr>
              <w:pStyle w:val="TableParagraph"/>
              <w:ind w:left="92" w:right="78"/>
              <w:jc w:val="center"/>
              <w:rPr>
                <w:rFonts w:ascii="Arial" w:hAnsi="Arial"/>
                <w:b/>
              </w:rPr>
            </w:pPr>
            <w:r w:rsidRPr="00F53EAF">
              <w:rPr>
                <w:rFonts w:ascii="Arial" w:eastAsia="Arial" w:hAnsi="Arial" w:cs="Arial"/>
                <w:spacing w:val="-1"/>
              </w:rPr>
              <w:t>Violence in Families: The Practice of Policy Development</w:t>
            </w:r>
          </w:p>
        </w:tc>
        <w:tc>
          <w:tcPr>
            <w:tcW w:w="2589" w:type="pct"/>
          </w:tcPr>
          <w:p w14:paraId="06F62116" w14:textId="0A025815" w:rsidR="00025008" w:rsidRPr="00F53EAF" w:rsidRDefault="001541A2" w:rsidP="009360D8">
            <w:pPr>
              <w:pStyle w:val="TableParagraph"/>
              <w:ind w:left="92" w:right="78"/>
              <w:jc w:val="center"/>
              <w:rPr>
                <w:rFonts w:ascii="Arial" w:eastAsia="Arial" w:hAnsi="Arial" w:cs="Arial"/>
                <w:spacing w:val="-1"/>
              </w:rPr>
            </w:pPr>
            <w:r w:rsidRPr="001541A2">
              <w:rPr>
                <w:rFonts w:ascii="Arial" w:eastAsia="Arial" w:hAnsi="Arial" w:cs="Arial"/>
                <w:spacing w:val="-1"/>
                <w:lang w:val="en-CA"/>
              </w:rPr>
              <w:t xml:space="preserve">This course examines government legislation, </w:t>
            </w:r>
            <w:proofErr w:type="gramStart"/>
            <w:r w:rsidRPr="001541A2">
              <w:rPr>
                <w:rFonts w:ascii="Arial" w:eastAsia="Arial" w:hAnsi="Arial" w:cs="Arial"/>
                <w:spacing w:val="-1"/>
                <w:lang w:val="en-CA"/>
              </w:rPr>
              <w:t>policy</w:t>
            </w:r>
            <w:proofErr w:type="gramEnd"/>
            <w:r w:rsidRPr="001541A2">
              <w:rPr>
                <w:rFonts w:ascii="Arial" w:eastAsia="Arial" w:hAnsi="Arial" w:cs="Arial"/>
                <w:spacing w:val="-1"/>
                <w:lang w:val="en-CA"/>
              </w:rPr>
              <w:t xml:space="preserve"> and regulatory responses to violence in families. This review of policy development examines the role of stakeholders, </w:t>
            </w:r>
            <w:proofErr w:type="gramStart"/>
            <w:r w:rsidRPr="001541A2">
              <w:rPr>
                <w:rFonts w:ascii="Arial" w:eastAsia="Arial" w:hAnsi="Arial" w:cs="Arial"/>
                <w:spacing w:val="-1"/>
                <w:lang w:val="en-CA"/>
              </w:rPr>
              <w:t>advocacy</w:t>
            </w:r>
            <w:proofErr w:type="gramEnd"/>
            <w:r w:rsidRPr="001541A2">
              <w:rPr>
                <w:rFonts w:ascii="Arial" w:eastAsia="Arial" w:hAnsi="Arial" w:cs="Arial"/>
                <w:spacing w:val="-1"/>
                <w:lang w:val="en-CA"/>
              </w:rPr>
              <w:t xml:space="preserve"> and public information campaigns. The course offers an analysis of how policy frameworks and initiatives manifest in service delivery. Critical perspectives are introduced to advance policy analysis. Open to non-Social Work students with more than 54CH and with instructor permission. Prerequisite(s): SWRK 1200, SWRK 1210, SWRK 1220, SWRK 1230, SWRK 1240, SWRK 1250 SWRK 2010, and SWRK 2030.</w:t>
            </w:r>
          </w:p>
        </w:tc>
      </w:tr>
      <w:tr w:rsidR="00025008" w:rsidRPr="00F53EAF" w14:paraId="60A0C024" w14:textId="2B5FFDBE" w:rsidTr="00025008">
        <w:trPr>
          <w:trHeight w:val="560"/>
        </w:trPr>
        <w:tc>
          <w:tcPr>
            <w:tcW w:w="543" w:type="pct"/>
            <w:shd w:val="clear" w:color="auto" w:fill="auto"/>
            <w:vAlign w:val="center"/>
          </w:tcPr>
          <w:p w14:paraId="04BC8399" w14:textId="315F2623" w:rsidR="00025008" w:rsidRPr="00F53EAF" w:rsidRDefault="00025008" w:rsidP="005B67E8">
            <w:pPr>
              <w:pStyle w:val="TableParagraph"/>
              <w:jc w:val="center"/>
              <w:rPr>
                <w:rFonts w:ascii="Arial" w:hAnsi="Arial"/>
                <w:b/>
              </w:rPr>
            </w:pPr>
            <w:r w:rsidRPr="00F53EAF">
              <w:rPr>
                <w:rFonts w:ascii="Arial" w:eastAsia="Arial" w:hAnsi="Arial" w:cs="Arial"/>
                <w:spacing w:val="-1"/>
              </w:rPr>
              <w:t>SWRK 4294</w:t>
            </w:r>
          </w:p>
        </w:tc>
        <w:tc>
          <w:tcPr>
            <w:tcW w:w="1868" w:type="pct"/>
            <w:shd w:val="clear" w:color="auto" w:fill="auto"/>
            <w:vAlign w:val="center"/>
          </w:tcPr>
          <w:p w14:paraId="4F112AB8" w14:textId="59DFFAF4" w:rsidR="00025008" w:rsidRPr="00F53EAF" w:rsidRDefault="00025008" w:rsidP="005B67E8">
            <w:pPr>
              <w:pStyle w:val="TableParagraph"/>
              <w:ind w:left="92" w:right="78"/>
              <w:jc w:val="center"/>
              <w:rPr>
                <w:rFonts w:ascii="Arial" w:hAnsi="Arial"/>
                <w:b/>
              </w:rPr>
            </w:pPr>
            <w:r w:rsidRPr="00F53EAF">
              <w:rPr>
                <w:rFonts w:ascii="Arial" w:eastAsia="Arial" w:hAnsi="Arial" w:cs="Arial"/>
                <w:spacing w:val="-1"/>
              </w:rPr>
              <w:t>International Social Work and Global Migration</w:t>
            </w:r>
          </w:p>
        </w:tc>
        <w:tc>
          <w:tcPr>
            <w:tcW w:w="2589" w:type="pct"/>
          </w:tcPr>
          <w:p w14:paraId="1C963712" w14:textId="181A5914" w:rsidR="00025008" w:rsidRPr="00F53EAF" w:rsidRDefault="006C74ED" w:rsidP="009360D8">
            <w:pPr>
              <w:pStyle w:val="TableParagraph"/>
              <w:ind w:left="92" w:right="78"/>
              <w:jc w:val="center"/>
              <w:rPr>
                <w:rFonts w:ascii="Arial" w:eastAsia="Arial" w:hAnsi="Arial" w:cs="Arial"/>
                <w:spacing w:val="-1"/>
              </w:rPr>
            </w:pPr>
            <w:r w:rsidRPr="006C74ED">
              <w:rPr>
                <w:rFonts w:ascii="Arial" w:eastAsia="Arial" w:hAnsi="Arial" w:cs="Arial"/>
                <w:spacing w:val="-1"/>
              </w:rPr>
              <w:t>This course will explore the concept, scope, and issues of international social work. Students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will develop understanding and skills in the application of the models and approaches of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international social work practice. This course will also explore the key concepts and theories of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 xml:space="preserve">global migration </w:t>
            </w:r>
            <w:r w:rsidRPr="006C74ED">
              <w:rPr>
                <w:rFonts w:ascii="Arial" w:eastAsia="Arial" w:hAnsi="Arial" w:cs="Arial"/>
                <w:spacing w:val="-1"/>
              </w:rPr>
              <w:lastRenderedPageBreak/>
              <w:t>and settlement and will examine how global migration policies are framed and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operationalized. It will consider how social workers play roles in global migration policy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formation and practice with displaced populations. Open to non-Social Work students with 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minimum of 54 credit hours and with instructor permission. Prerequisites: SWRK 1200 (or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SWRK 3131 or the former SWRK 3130); SWRK 1220; SWRK 1230; SWRK 1240 (or SWRK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3141 or the former SWRK 3140); SWRK 1250 (or SWRK 2093 or the former SWRK 2091 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SWRK 2090); SWRK 2010 and SWRK 2030 (or SWRK 2081 or the former SWRK 2080).</w:t>
            </w:r>
          </w:p>
        </w:tc>
      </w:tr>
      <w:tr w:rsidR="00025008" w:rsidRPr="00F53EAF" w14:paraId="616DF629" w14:textId="49CB673C" w:rsidTr="00025008">
        <w:trPr>
          <w:trHeight w:val="560"/>
        </w:trPr>
        <w:tc>
          <w:tcPr>
            <w:tcW w:w="543" w:type="pct"/>
            <w:shd w:val="clear" w:color="auto" w:fill="auto"/>
            <w:vAlign w:val="center"/>
          </w:tcPr>
          <w:p w14:paraId="707B5C43" w14:textId="4CC13E38" w:rsidR="00025008" w:rsidRPr="00F53EAF" w:rsidRDefault="00025008" w:rsidP="005B67E8">
            <w:pPr>
              <w:pStyle w:val="TableParagraph"/>
              <w:jc w:val="center"/>
              <w:rPr>
                <w:rFonts w:ascii="Arial" w:hAnsi="Arial"/>
                <w:b/>
              </w:rPr>
            </w:pPr>
            <w:r w:rsidRPr="00F53EAF">
              <w:rPr>
                <w:rFonts w:ascii="Arial" w:eastAsia="Arial" w:hAnsi="Arial" w:cs="Arial"/>
                <w:spacing w:val="-1"/>
              </w:rPr>
              <w:lastRenderedPageBreak/>
              <w:t>SWRK 4296</w:t>
            </w:r>
          </w:p>
        </w:tc>
        <w:tc>
          <w:tcPr>
            <w:tcW w:w="1868" w:type="pct"/>
            <w:shd w:val="clear" w:color="auto" w:fill="auto"/>
            <w:vAlign w:val="center"/>
          </w:tcPr>
          <w:p w14:paraId="478F599F" w14:textId="791440BC" w:rsidR="00025008" w:rsidRPr="00F53EAF" w:rsidRDefault="00025008" w:rsidP="005B67E8">
            <w:pPr>
              <w:pStyle w:val="TableParagraph"/>
              <w:ind w:left="92" w:right="78"/>
              <w:jc w:val="center"/>
              <w:rPr>
                <w:rFonts w:ascii="Arial" w:hAnsi="Arial"/>
                <w:b/>
              </w:rPr>
            </w:pPr>
            <w:r w:rsidRPr="00F53EAF">
              <w:rPr>
                <w:rFonts w:ascii="Arial" w:eastAsia="Arial" w:hAnsi="Arial" w:cs="Arial"/>
                <w:spacing w:val="-1"/>
              </w:rPr>
              <w:t>Diversity in Aging: Theory and Policy</w:t>
            </w:r>
          </w:p>
        </w:tc>
        <w:tc>
          <w:tcPr>
            <w:tcW w:w="2589" w:type="pct"/>
          </w:tcPr>
          <w:p w14:paraId="1B443D65" w14:textId="19698178" w:rsidR="00025008" w:rsidRPr="00F53EAF" w:rsidRDefault="006C74ED" w:rsidP="009360D8">
            <w:pPr>
              <w:pStyle w:val="TableParagraph"/>
              <w:ind w:left="92" w:right="78"/>
              <w:jc w:val="center"/>
              <w:rPr>
                <w:rFonts w:ascii="Arial" w:eastAsia="Arial" w:hAnsi="Arial" w:cs="Arial"/>
                <w:spacing w:val="-1"/>
              </w:rPr>
            </w:pPr>
            <w:r w:rsidRPr="006C74ED">
              <w:rPr>
                <w:rFonts w:ascii="Arial" w:eastAsia="Arial" w:hAnsi="Arial" w:cs="Arial"/>
                <w:spacing w:val="-1"/>
              </w:rPr>
              <w:t>The course aims to familiarize students with the major theoretical ideas, empirical evidence, and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 xml:space="preserve">policy about the diversity in social and social psychological aspects of aging. The former </w:t>
            </w:r>
            <w:r w:rsidR="009360D8" w:rsidRPr="006C74ED">
              <w:rPr>
                <w:rFonts w:ascii="Arial" w:eastAsia="Arial" w:hAnsi="Arial" w:cs="Arial"/>
                <w:spacing w:val="-1"/>
              </w:rPr>
              <w:t>includes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 xml:space="preserve">the socioeconomic status of older adults, their family relationships, </w:t>
            </w:r>
            <w:proofErr w:type="gramStart"/>
            <w:r w:rsidRPr="006C74ED">
              <w:rPr>
                <w:rFonts w:ascii="Arial" w:eastAsia="Arial" w:hAnsi="Arial" w:cs="Arial"/>
                <w:spacing w:val="-1"/>
              </w:rPr>
              <w:t>work</w:t>
            </w:r>
            <w:proofErr w:type="gramEnd"/>
            <w:r w:rsidRPr="006C74ED">
              <w:rPr>
                <w:rFonts w:ascii="Arial" w:eastAsia="Arial" w:hAnsi="Arial" w:cs="Arial"/>
                <w:spacing w:val="-1"/>
              </w:rPr>
              <w:t xml:space="preserve"> and retirement, and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needs for social and health services. The social psychological aspects of aging in the course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focus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on aging related self-concepts and the social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construct of aging. The emphasis is on the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development of critical and comprehensive knowledge of theory and related policy in social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gerontology and the life course. Open to non-Social Work students with a minimum of 54 credit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hours and with instructor permission. May not be held with SWRK 4200 when titled “Field Focus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- Aging” or SWRK 4300 when titled “Field Focus - Aging.”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Prerequisites: SWRK 1200 (or SWRK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3131 or the former SWRK 3130); SWRK 1220; SWRK 1230; SWRK 1240 (or SWRK 3141 or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the former SWRK 3140); SWRK 1250 (or SWRK 2093 or the former SWRK 2091 or SWRK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2090); SWRK 2010 and SWRK 2030 (or SWRK 2081 or the former SWRK 2080).</w:t>
            </w:r>
          </w:p>
        </w:tc>
      </w:tr>
      <w:tr w:rsidR="00025008" w:rsidRPr="00F53EAF" w14:paraId="467FD2D9" w14:textId="23F401F1" w:rsidTr="00025008">
        <w:trPr>
          <w:trHeight w:val="560"/>
        </w:trPr>
        <w:tc>
          <w:tcPr>
            <w:tcW w:w="543" w:type="pct"/>
            <w:shd w:val="clear" w:color="auto" w:fill="auto"/>
            <w:vAlign w:val="center"/>
          </w:tcPr>
          <w:p w14:paraId="68CD96F2" w14:textId="67DE0E28" w:rsidR="00025008" w:rsidRPr="00F53EAF" w:rsidRDefault="00025008" w:rsidP="005B67E8">
            <w:pPr>
              <w:pStyle w:val="TableParagraph"/>
              <w:jc w:val="center"/>
              <w:rPr>
                <w:rFonts w:ascii="Arial" w:hAnsi="Arial"/>
                <w:b/>
              </w:rPr>
            </w:pPr>
            <w:r w:rsidRPr="00F53EAF">
              <w:rPr>
                <w:rFonts w:ascii="Arial" w:eastAsia="Arial" w:hAnsi="Arial" w:cs="Arial"/>
                <w:spacing w:val="-1"/>
              </w:rPr>
              <w:t>SWRK 4298</w:t>
            </w:r>
          </w:p>
        </w:tc>
        <w:tc>
          <w:tcPr>
            <w:tcW w:w="1868" w:type="pct"/>
            <w:shd w:val="clear" w:color="auto" w:fill="auto"/>
            <w:vAlign w:val="center"/>
          </w:tcPr>
          <w:p w14:paraId="3224BD52" w14:textId="2A87ECAA" w:rsidR="00025008" w:rsidRPr="00F53EAF" w:rsidRDefault="00025008" w:rsidP="005B67E8">
            <w:pPr>
              <w:pStyle w:val="TableParagraph"/>
              <w:ind w:left="92" w:right="78"/>
              <w:jc w:val="center"/>
              <w:rPr>
                <w:rFonts w:ascii="Arial" w:hAnsi="Arial"/>
                <w:b/>
              </w:rPr>
            </w:pPr>
            <w:r w:rsidRPr="00F53EAF">
              <w:rPr>
                <w:rFonts w:ascii="Arial" w:eastAsia="Arial" w:hAnsi="Arial" w:cs="Arial"/>
                <w:spacing w:val="-1"/>
              </w:rPr>
              <w:t>Poverty and Inequality: Policy and Social Work Practice</w:t>
            </w:r>
          </w:p>
        </w:tc>
        <w:tc>
          <w:tcPr>
            <w:tcW w:w="2589" w:type="pct"/>
          </w:tcPr>
          <w:p w14:paraId="62FB4182" w14:textId="07385CC6" w:rsidR="00025008" w:rsidRPr="00F53EAF" w:rsidRDefault="006C74ED" w:rsidP="009360D8">
            <w:pPr>
              <w:pStyle w:val="TableParagraph"/>
              <w:ind w:left="92" w:right="78"/>
              <w:jc w:val="center"/>
              <w:rPr>
                <w:rFonts w:ascii="Arial" w:eastAsia="Arial" w:hAnsi="Arial" w:cs="Arial"/>
                <w:spacing w:val="-1"/>
              </w:rPr>
            </w:pPr>
            <w:r w:rsidRPr="006C74ED">
              <w:rPr>
                <w:rFonts w:ascii="Arial" w:eastAsia="Arial" w:hAnsi="Arial" w:cs="Arial"/>
                <w:spacing w:val="-1"/>
              </w:rPr>
              <w:t>This course is an in-depth exploration of poverty and economic inequality in Canada – their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extent and characteristics, underlying causes, and differential effects on various segments of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the Canadian population. The role of social work and social welfare policy in dealing with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 xml:space="preserve">poverty and economic inequality will be </w:t>
            </w:r>
            <w:proofErr w:type="spellStart"/>
            <w:r w:rsidRPr="006C74ED">
              <w:rPr>
                <w:rFonts w:ascii="Arial" w:eastAsia="Arial" w:hAnsi="Arial" w:cs="Arial"/>
                <w:spacing w:val="-1"/>
              </w:rPr>
              <w:t>analysed</w:t>
            </w:r>
            <w:proofErr w:type="spellEnd"/>
            <w:r w:rsidRPr="006C74ED">
              <w:rPr>
                <w:rFonts w:ascii="Arial" w:eastAsia="Arial" w:hAnsi="Arial" w:cs="Arial"/>
                <w:spacing w:val="-1"/>
              </w:rPr>
              <w:t>. Open to non-Social Work students with a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minimum of 54 credit hours and with instructor permission. Prerequisites: SWRK 1200 (or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SWRK 3131 or the former SWRK 3130); SWRK 1220; SWRK 1230; SWRK 1240 (or SWRK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3141 or the former SWRK 3140); SWRK 1250 (or SWRK 2093 or the former SWRK 2091 or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SWRK 2090); SWRK 2010 and SWRK 2030 (or SWRK 2081 or the former SWRK 2080).</w:t>
            </w:r>
          </w:p>
        </w:tc>
      </w:tr>
      <w:tr w:rsidR="00025008" w:rsidRPr="00F53EAF" w14:paraId="6B88534A" w14:textId="5C0CF297" w:rsidTr="00025008">
        <w:trPr>
          <w:trHeight w:val="560"/>
        </w:trPr>
        <w:tc>
          <w:tcPr>
            <w:tcW w:w="543" w:type="pct"/>
            <w:shd w:val="clear" w:color="auto" w:fill="auto"/>
            <w:vAlign w:val="center"/>
          </w:tcPr>
          <w:p w14:paraId="54FB0393" w14:textId="0A665C5B" w:rsidR="00025008" w:rsidRPr="00F53EAF" w:rsidRDefault="00025008" w:rsidP="005B67E8">
            <w:pPr>
              <w:pStyle w:val="TableParagraph"/>
              <w:jc w:val="center"/>
              <w:rPr>
                <w:rFonts w:ascii="Arial" w:hAnsi="Arial"/>
                <w:b/>
              </w:rPr>
            </w:pPr>
            <w:r w:rsidRPr="00F53EAF">
              <w:rPr>
                <w:rFonts w:ascii="Arial" w:eastAsia="Arial" w:hAnsi="Arial" w:cs="Arial"/>
                <w:spacing w:val="-1"/>
              </w:rPr>
              <w:lastRenderedPageBreak/>
              <w:t>SWRK 4310</w:t>
            </w:r>
          </w:p>
        </w:tc>
        <w:tc>
          <w:tcPr>
            <w:tcW w:w="1868" w:type="pct"/>
            <w:shd w:val="clear" w:color="auto" w:fill="auto"/>
            <w:vAlign w:val="center"/>
          </w:tcPr>
          <w:p w14:paraId="3CC4F8C4" w14:textId="3E534156" w:rsidR="00025008" w:rsidRPr="00F53EAF" w:rsidRDefault="00025008" w:rsidP="005B67E8">
            <w:pPr>
              <w:pStyle w:val="TableParagraph"/>
              <w:ind w:left="92" w:right="78"/>
              <w:jc w:val="center"/>
              <w:rPr>
                <w:rFonts w:ascii="Arial" w:hAnsi="Arial"/>
                <w:b/>
              </w:rPr>
            </w:pPr>
            <w:r w:rsidRPr="00F53EAF">
              <w:rPr>
                <w:rFonts w:ascii="Arial" w:eastAsia="Arial" w:hAnsi="Arial" w:cs="Arial"/>
                <w:spacing w:val="-1"/>
              </w:rPr>
              <w:t>Disaster, Risk Reduction and Resiliency: International Social Work Perspectives</w:t>
            </w:r>
          </w:p>
        </w:tc>
        <w:tc>
          <w:tcPr>
            <w:tcW w:w="2589" w:type="pct"/>
          </w:tcPr>
          <w:p w14:paraId="77C366F0" w14:textId="2B3EE944" w:rsidR="00025008" w:rsidRPr="00F53EAF" w:rsidRDefault="006C74ED" w:rsidP="009360D8">
            <w:pPr>
              <w:pStyle w:val="TableParagraph"/>
              <w:ind w:left="92" w:right="78"/>
              <w:jc w:val="center"/>
              <w:rPr>
                <w:rFonts w:ascii="Arial" w:eastAsia="Arial" w:hAnsi="Arial" w:cs="Arial"/>
                <w:spacing w:val="-1"/>
              </w:rPr>
            </w:pPr>
            <w:r w:rsidRPr="006C74ED">
              <w:rPr>
                <w:rFonts w:ascii="Arial" w:eastAsia="Arial" w:hAnsi="Arial" w:cs="Arial"/>
                <w:spacing w:val="-1"/>
              </w:rPr>
              <w:t>This course examines social work practice in the context of disasters from an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environmental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ecological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perspective. Disaster preparedness,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disaster assistance, and post-disaster recovery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phases are discussed in international contexts. The impact of disasters on individuals, families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and local and global communities are surveyed, and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approaches to contextualized and trauma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informed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disaster risk reduction are identified and critiqued. Concepts of intersectionality,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sustainable development, capacity building, social capital, and global advocacy in disaster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response management and risk reduction strategies are also analyzed. Open to non-Social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Work students with a minimum of 54 credit hours and with instructor permission. Prerequisites: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SWRK 1200 (or SWRK 3131 or the former SWRK 3130); SWRK 1220; SWRK 1230; SWRK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1240 (or SWRK 3141 or the former SWRK 3140); SWRK 1250 (or SWRK 2093 or the former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SWRK 2091 or SWRK 2090); SWRK 2010 and SWRK 2030 (or SWRK 2081 or the former</w:t>
            </w:r>
            <w:r w:rsidR="009360D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74ED">
              <w:rPr>
                <w:rFonts w:ascii="Arial" w:eastAsia="Arial" w:hAnsi="Arial" w:cs="Arial"/>
                <w:spacing w:val="-1"/>
              </w:rPr>
              <w:t>SWRK 2080).</w:t>
            </w:r>
          </w:p>
        </w:tc>
      </w:tr>
    </w:tbl>
    <w:p w14:paraId="1C37EF00" w14:textId="2E953D58" w:rsidR="006A2023" w:rsidRPr="00F53EAF" w:rsidRDefault="006A2023" w:rsidP="005B67E8">
      <w:pPr>
        <w:spacing w:line="360" w:lineRule="auto"/>
        <w:rPr>
          <w:rFonts w:ascii="Arial" w:eastAsia="Arial" w:hAnsi="Arial" w:cs="Arial"/>
          <w:spacing w:val="-1"/>
          <w:sz w:val="22"/>
          <w:szCs w:val="22"/>
          <w:lang w:val="en-US"/>
        </w:rPr>
      </w:pPr>
    </w:p>
    <w:sectPr w:rsidR="006A2023" w:rsidRPr="00F53EAF" w:rsidSect="000540AB">
      <w:headerReference w:type="first" r:id="rId7"/>
      <w:pgSz w:w="12240" w:h="15840"/>
      <w:pgMar w:top="990" w:right="1080" w:bottom="117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5BB4E" w14:textId="77777777" w:rsidR="00E333DA" w:rsidRDefault="00E333DA" w:rsidP="00E621EF">
      <w:r>
        <w:separator/>
      </w:r>
    </w:p>
  </w:endnote>
  <w:endnote w:type="continuationSeparator" w:id="0">
    <w:p w14:paraId="3263A4FB" w14:textId="77777777" w:rsidR="00E333DA" w:rsidRDefault="00E333DA" w:rsidP="00E6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MT">
    <w:altName w:val="Arial"/>
    <w:panose1 w:val="020B0604020202020204"/>
    <w:charset w:val="01"/>
    <w:family w:val="swiss"/>
    <w:pitch w:val="variable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C3A71" w14:textId="77777777" w:rsidR="00E333DA" w:rsidRDefault="00E333DA" w:rsidP="00E621EF">
      <w:r>
        <w:separator/>
      </w:r>
    </w:p>
  </w:footnote>
  <w:footnote w:type="continuationSeparator" w:id="0">
    <w:p w14:paraId="64A2FBE1" w14:textId="77777777" w:rsidR="00E333DA" w:rsidRDefault="00E333DA" w:rsidP="00E62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B2295" w14:textId="35F5A397" w:rsidR="00FD366E" w:rsidRPr="000540AB" w:rsidRDefault="000540AB" w:rsidP="000540AB">
    <w:pPr>
      <w:spacing w:line="360" w:lineRule="auto"/>
      <w:jc w:val="center"/>
      <w:rPr>
        <w:rFonts w:ascii="Arial" w:eastAsia="Arial" w:hAnsi="Arial" w:cs="Arial"/>
        <w:b/>
        <w:bCs/>
        <w:u w:val="single"/>
        <w:lang w:val="en-US"/>
      </w:rPr>
    </w:pPr>
    <w:r w:rsidRPr="00A603B1">
      <w:rPr>
        <w:rFonts w:ascii="Arial" w:eastAsia="Arial" w:hAnsi="Arial" w:cs="Arial"/>
        <w:b/>
        <w:bCs/>
        <w:u w:val="single"/>
        <w:lang w:val="en-US"/>
      </w:rPr>
      <w:t xml:space="preserve">List of </w:t>
    </w:r>
    <w:r>
      <w:rPr>
        <w:rFonts w:ascii="Arial" w:eastAsia="Arial" w:hAnsi="Arial" w:cs="Arial"/>
        <w:b/>
        <w:bCs/>
        <w:u w:val="single"/>
        <w:lang w:val="en-US"/>
      </w:rPr>
      <w:t xml:space="preserve">New </w:t>
    </w:r>
    <w:r w:rsidRPr="00A603B1">
      <w:rPr>
        <w:rFonts w:ascii="Arial" w:eastAsia="Arial" w:hAnsi="Arial" w:cs="Arial"/>
        <w:b/>
        <w:bCs/>
        <w:u w:val="single"/>
        <w:lang w:val="en-US"/>
      </w:rPr>
      <w:t xml:space="preserve">Courses </w:t>
    </w:r>
    <w:r>
      <w:rPr>
        <w:rFonts w:ascii="Arial" w:eastAsia="Arial" w:hAnsi="Arial" w:cs="Arial"/>
        <w:b/>
        <w:bCs/>
        <w:u w:val="single"/>
        <w:lang w:val="en-US"/>
      </w:rPr>
      <w:t>Approved by</w:t>
    </w:r>
    <w:r w:rsidRPr="00A603B1">
      <w:rPr>
        <w:rFonts w:ascii="Arial" w:eastAsia="Arial" w:hAnsi="Arial" w:cs="Arial"/>
        <w:b/>
        <w:bCs/>
        <w:u w:val="single"/>
        <w:lang w:val="en-US"/>
      </w:rPr>
      <w:t xml:space="preserve"> Senate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90926"/>
    <w:multiLevelType w:val="hybridMultilevel"/>
    <w:tmpl w:val="0D26F0D8"/>
    <w:lvl w:ilvl="0" w:tplc="5E041B92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15520"/>
    <w:multiLevelType w:val="hybridMultilevel"/>
    <w:tmpl w:val="C8C0F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2236D"/>
    <w:multiLevelType w:val="hybridMultilevel"/>
    <w:tmpl w:val="748ED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64C5F"/>
    <w:multiLevelType w:val="hybridMultilevel"/>
    <w:tmpl w:val="1B9ED438"/>
    <w:lvl w:ilvl="0" w:tplc="FF9EFBF4">
      <w:start w:val="1"/>
      <w:numFmt w:val="decimal"/>
      <w:lvlText w:val="%1."/>
      <w:lvlJc w:val="left"/>
      <w:pPr>
        <w:ind w:left="1674" w:hanging="720"/>
      </w:pPr>
      <w:rPr>
        <w:rFonts w:hint="default"/>
        <w:b/>
        <w:bCs/>
        <w:spacing w:val="-2"/>
        <w:w w:val="99"/>
        <w:lang w:val="en-US" w:eastAsia="en-US" w:bidi="ar-SA"/>
      </w:rPr>
    </w:lvl>
    <w:lvl w:ilvl="1" w:tplc="4F2E2CC0">
      <w:numFmt w:val="bullet"/>
      <w:lvlText w:val="•"/>
      <w:lvlJc w:val="left"/>
      <w:pPr>
        <w:ind w:left="2420" w:hanging="720"/>
      </w:pPr>
      <w:rPr>
        <w:rFonts w:hint="default"/>
        <w:lang w:val="en-US" w:eastAsia="en-US" w:bidi="ar-SA"/>
      </w:rPr>
    </w:lvl>
    <w:lvl w:ilvl="2" w:tplc="471A22C4">
      <w:numFmt w:val="bullet"/>
      <w:lvlText w:val="•"/>
      <w:lvlJc w:val="left"/>
      <w:pPr>
        <w:ind w:left="3446" w:hanging="720"/>
      </w:pPr>
      <w:rPr>
        <w:rFonts w:hint="default"/>
        <w:lang w:val="en-US" w:eastAsia="en-US" w:bidi="ar-SA"/>
      </w:rPr>
    </w:lvl>
    <w:lvl w:ilvl="3" w:tplc="2026B17E">
      <w:numFmt w:val="bullet"/>
      <w:lvlText w:val="•"/>
      <w:lvlJc w:val="left"/>
      <w:pPr>
        <w:ind w:left="4473" w:hanging="720"/>
      </w:pPr>
      <w:rPr>
        <w:rFonts w:hint="default"/>
        <w:lang w:val="en-US" w:eastAsia="en-US" w:bidi="ar-SA"/>
      </w:rPr>
    </w:lvl>
    <w:lvl w:ilvl="4" w:tplc="CEB47942">
      <w:numFmt w:val="bullet"/>
      <w:lvlText w:val="•"/>
      <w:lvlJc w:val="left"/>
      <w:pPr>
        <w:ind w:left="5500" w:hanging="720"/>
      </w:pPr>
      <w:rPr>
        <w:rFonts w:hint="default"/>
        <w:lang w:val="en-US" w:eastAsia="en-US" w:bidi="ar-SA"/>
      </w:rPr>
    </w:lvl>
    <w:lvl w:ilvl="5" w:tplc="5FB6259A">
      <w:numFmt w:val="bullet"/>
      <w:lvlText w:val="•"/>
      <w:lvlJc w:val="left"/>
      <w:pPr>
        <w:ind w:left="6526" w:hanging="720"/>
      </w:pPr>
      <w:rPr>
        <w:rFonts w:hint="default"/>
        <w:lang w:val="en-US" w:eastAsia="en-US" w:bidi="ar-SA"/>
      </w:rPr>
    </w:lvl>
    <w:lvl w:ilvl="6" w:tplc="FE4C5578">
      <w:numFmt w:val="bullet"/>
      <w:lvlText w:val="•"/>
      <w:lvlJc w:val="left"/>
      <w:pPr>
        <w:ind w:left="7553" w:hanging="720"/>
      </w:pPr>
      <w:rPr>
        <w:rFonts w:hint="default"/>
        <w:lang w:val="en-US" w:eastAsia="en-US" w:bidi="ar-SA"/>
      </w:rPr>
    </w:lvl>
    <w:lvl w:ilvl="7" w:tplc="36D628CA">
      <w:numFmt w:val="bullet"/>
      <w:lvlText w:val="•"/>
      <w:lvlJc w:val="left"/>
      <w:pPr>
        <w:ind w:left="8580" w:hanging="720"/>
      </w:pPr>
      <w:rPr>
        <w:rFonts w:hint="default"/>
        <w:lang w:val="en-US" w:eastAsia="en-US" w:bidi="ar-SA"/>
      </w:rPr>
    </w:lvl>
    <w:lvl w:ilvl="8" w:tplc="5BE6F1F8">
      <w:numFmt w:val="bullet"/>
      <w:lvlText w:val="•"/>
      <w:lvlJc w:val="left"/>
      <w:pPr>
        <w:ind w:left="9606" w:hanging="720"/>
      </w:pPr>
      <w:rPr>
        <w:rFonts w:hint="default"/>
        <w:lang w:val="en-US" w:eastAsia="en-US" w:bidi="ar-SA"/>
      </w:rPr>
    </w:lvl>
  </w:abstractNum>
  <w:num w:numId="1" w16cid:durableId="2048988355">
    <w:abstractNumId w:val="2"/>
  </w:num>
  <w:num w:numId="2" w16cid:durableId="1002314104">
    <w:abstractNumId w:val="1"/>
  </w:num>
  <w:num w:numId="3" w16cid:durableId="1218780250">
    <w:abstractNumId w:val="0"/>
  </w:num>
  <w:num w:numId="4" w16cid:durableId="2007247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23"/>
    <w:rsid w:val="00025008"/>
    <w:rsid w:val="0005030C"/>
    <w:rsid w:val="000540AB"/>
    <w:rsid w:val="00072DCA"/>
    <w:rsid w:val="000A3C71"/>
    <w:rsid w:val="000E70E6"/>
    <w:rsid w:val="001541A2"/>
    <w:rsid w:val="00195446"/>
    <w:rsid w:val="002073D8"/>
    <w:rsid w:val="002767FF"/>
    <w:rsid w:val="00301B7B"/>
    <w:rsid w:val="00304AA9"/>
    <w:rsid w:val="00575879"/>
    <w:rsid w:val="00595128"/>
    <w:rsid w:val="005B67E8"/>
    <w:rsid w:val="00636B78"/>
    <w:rsid w:val="006A2023"/>
    <w:rsid w:val="006C74ED"/>
    <w:rsid w:val="006F61D9"/>
    <w:rsid w:val="009360D8"/>
    <w:rsid w:val="00946C6F"/>
    <w:rsid w:val="00A603B1"/>
    <w:rsid w:val="00AC2A42"/>
    <w:rsid w:val="00E333DA"/>
    <w:rsid w:val="00E47155"/>
    <w:rsid w:val="00E621EF"/>
    <w:rsid w:val="00EE08B1"/>
    <w:rsid w:val="00F53EAF"/>
    <w:rsid w:val="00FD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00E9A"/>
  <w15:chartTrackingRefBased/>
  <w15:docId w15:val="{5FD46719-DF4F-45F3-BAF0-B851B1F4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2">
    <w:name w:val="heading 2"/>
    <w:basedOn w:val="Normal"/>
    <w:link w:val="Heading2Char"/>
    <w:uiPriority w:val="9"/>
    <w:unhideWhenUsed/>
    <w:qFormat/>
    <w:rsid w:val="00195446"/>
    <w:pPr>
      <w:widowControl w:val="0"/>
      <w:autoSpaceDE w:val="0"/>
      <w:autoSpaceDN w:val="0"/>
      <w:ind w:left="980"/>
      <w:outlineLvl w:val="1"/>
    </w:pPr>
    <w:rPr>
      <w:rFonts w:ascii="Arial" w:eastAsia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023"/>
    <w:pPr>
      <w:ind w:left="720"/>
      <w:contextualSpacing/>
    </w:pPr>
  </w:style>
  <w:style w:type="table" w:styleId="TableGrid">
    <w:name w:val="Table Grid"/>
    <w:basedOn w:val="TableNormal"/>
    <w:uiPriority w:val="39"/>
    <w:rsid w:val="00072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95446"/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5446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95446"/>
    <w:rPr>
      <w:rFonts w:ascii="Calibri" w:eastAsia="Calibri" w:hAnsi="Calibri" w:cs="Calibri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95446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621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1EF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E621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1EF"/>
    <w:rPr>
      <w:rFonts w:ascii="Times New Roman" w:eastAsia="Times New Roman" w:hAnsi="Times New Roman" w:cs="Times New Roman"/>
      <w:sz w:val="24"/>
      <w:szCs w:val="24"/>
      <w:lang w:val="en-CA"/>
    </w:rPr>
  </w:style>
  <w:style w:type="table" w:customStyle="1" w:styleId="TableGrid0">
    <w:name w:val="TableGrid"/>
    <w:rsid w:val="00AC2A4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9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5378</Words>
  <Characters>30661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Morsal Arianta</dc:creator>
  <cp:keywords/>
  <dc:description/>
  <cp:lastModifiedBy>Berea Henderson</cp:lastModifiedBy>
  <cp:revision>2</cp:revision>
  <dcterms:created xsi:type="dcterms:W3CDTF">2022-11-25T18:01:00Z</dcterms:created>
  <dcterms:modified xsi:type="dcterms:W3CDTF">2022-11-25T18:01:00Z</dcterms:modified>
</cp:coreProperties>
</file>