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E63" w:rsidRDefault="00BE4BD2" w:rsidP="006F3C2C">
      <w:pPr>
        <w:rPr>
          <w:rFonts w:cs="Times New Roman"/>
          <w:szCs w:val="24"/>
        </w:rPr>
      </w:pPr>
      <w:r>
        <w:rPr>
          <w:rFonts w:cs="Times New Roman"/>
          <w:noProof/>
          <w:szCs w:val="24"/>
        </w:rPr>
        <mc:AlternateContent>
          <mc:Choice Requires="wps">
            <w:drawing>
              <wp:inline distT="0" distB="0" distL="0" distR="0">
                <wp:extent cx="5941779" cy="2359125"/>
                <wp:effectExtent l="0" t="0" r="0" b="3175"/>
                <wp:docPr id="200" name="Text Box 200"/>
                <wp:cNvGraphicFramePr/>
                <a:graphic xmlns:a="http://schemas.openxmlformats.org/drawingml/2006/main">
                  <a:graphicData uri="http://schemas.microsoft.com/office/word/2010/wordprocessingShape">
                    <wps:wsp>
                      <wps:cNvSpPr txBox="1"/>
                      <wps:spPr>
                        <a:xfrm>
                          <a:off x="0" y="0"/>
                          <a:ext cx="5941779" cy="235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3A9A" w:rsidRDefault="0011284F" w:rsidP="00803A9A">
                            <w:pPr>
                              <w:pStyle w:val="Title"/>
                              <w:jc w:val="right"/>
                              <w:rPr>
                                <w:rFonts w:ascii="Times New Roman" w:hAnsi="Times New Roman" w:cs="Times New Roman"/>
                                <w:b/>
                              </w:rPr>
                            </w:pPr>
                            <w:r w:rsidRPr="009D5125">
                              <w:rPr>
                                <w:noProof/>
                              </w:rPr>
                              <w:drawing>
                                <wp:inline distT="0" distB="0" distL="0" distR="0" wp14:anchorId="662DD0E7" wp14:editId="06B40C7B">
                                  <wp:extent cx="875881" cy="696325"/>
                                  <wp:effectExtent l="0" t="0" r="635" b="8890"/>
                                  <wp:docPr id="2" name="Picture 2" descr="C:\Users\gboyd\Desktop\DESKTOP STUFF\UM-Libraries-cmyk-v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oyd\Desktop\DESKTOP STUFF\UM-Libraries-cmyk-ver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8441" cy="706310"/>
                                          </a:xfrm>
                                          <a:prstGeom prst="rect">
                                            <a:avLst/>
                                          </a:prstGeom>
                                          <a:noFill/>
                                          <a:ln>
                                            <a:noFill/>
                                          </a:ln>
                                        </pic:spPr>
                                      </pic:pic>
                                    </a:graphicData>
                                  </a:graphic>
                                </wp:inline>
                              </w:drawing>
                            </w:r>
                          </w:p>
                          <w:p w:rsidR="00803A9A" w:rsidRDefault="00803A9A" w:rsidP="00803A9A">
                            <w:pPr>
                              <w:pStyle w:val="Title"/>
                              <w:rPr>
                                <w:rFonts w:ascii="Times New Roman" w:hAnsi="Times New Roman" w:cs="Times New Roman"/>
                              </w:rPr>
                            </w:pPr>
                            <w:r w:rsidRPr="00EE098D">
                              <w:rPr>
                                <w:rFonts w:ascii="Times New Roman" w:hAnsi="Times New Roman" w:cs="Times New Roman"/>
                                <w:b/>
                              </w:rPr>
                              <w:t>Accessibility Services</w:t>
                            </w:r>
                            <w:r>
                              <w:rPr>
                                <w:rFonts w:ascii="Times New Roman" w:hAnsi="Times New Roman" w:cs="Times New Roman"/>
                              </w:rPr>
                              <w:t xml:space="preserve"> </w:t>
                            </w:r>
                          </w:p>
                          <w:p w:rsidR="00803A9A" w:rsidRDefault="00803A9A" w:rsidP="00803A9A">
                            <w:pPr>
                              <w:pStyle w:val="Title"/>
                              <w:rPr>
                                <w:rFonts w:ascii="Times New Roman" w:hAnsi="Times New Roman" w:cs="Times New Roman"/>
                                <w:b/>
                              </w:rPr>
                            </w:pPr>
                            <w:r w:rsidRPr="00EE098D">
                              <w:rPr>
                                <w:rFonts w:ascii="Times New Roman" w:hAnsi="Times New Roman" w:cs="Times New Roman"/>
                                <w:b/>
                              </w:rPr>
                              <w:t>at University of Manitoba Libraries</w:t>
                            </w:r>
                          </w:p>
                          <w:p w:rsidR="00803A9A" w:rsidRPr="00526676" w:rsidRDefault="00803A9A" w:rsidP="00803A9A">
                            <w:r>
                              <w:t>___________________________________________________________________________</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00" o:spid="_x0000_s1026" type="#_x0000_t202" style="width:467.85pt;height:18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" filled="f" stroked="f" strokeweight=".5pt">
                <v:textbox inset=",7.2pt,,0">
                  <w:txbxContent>
                    <w:p w:rsidR="00803A9A" w:rsidRDefault="0011284F" w:rsidP="00803A9A">
                      <w:pPr>
                        <w:pStyle w:val="Title"/>
                        <w:jc w:val="right"/>
                        <w:rPr>
                          <w:rFonts w:ascii="Times New Roman" w:hAnsi="Times New Roman" w:cs="Times New Roman"/>
                          <w:b/>
                        </w:rPr>
                      </w:pPr>
                      <w:r w:rsidRPr="009D5125">
                        <w:rPr>
                          <w:noProof/>
                        </w:rPr>
                        <w:drawing>
                          <wp:inline distT="0" distB="0" distL="0" distR="0" wp14:anchorId="662DD0E7" wp14:editId="06B40C7B">
                            <wp:extent cx="875881" cy="696325"/>
                            <wp:effectExtent l="0" t="0" r="635" b="8890"/>
                            <wp:docPr id="2" name="Picture 2" descr="C:\Users\gboyd\Desktop\DESKTOP STUFF\UM-Libraries-cmyk-v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oyd\Desktop\DESKTOP STUFF\UM-Libraries-cmyk-ver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441" cy="706310"/>
                                    </a:xfrm>
                                    <a:prstGeom prst="rect">
                                      <a:avLst/>
                                    </a:prstGeom>
                                    <a:noFill/>
                                    <a:ln>
                                      <a:noFill/>
                                    </a:ln>
                                  </pic:spPr>
                                </pic:pic>
                              </a:graphicData>
                            </a:graphic>
                          </wp:inline>
                        </w:drawing>
                      </w:r>
                    </w:p>
                    <w:p w:rsidR="00803A9A" w:rsidRDefault="00803A9A" w:rsidP="00803A9A">
                      <w:pPr>
                        <w:pStyle w:val="Title"/>
                        <w:rPr>
                          <w:rFonts w:ascii="Times New Roman" w:hAnsi="Times New Roman" w:cs="Times New Roman"/>
                        </w:rPr>
                      </w:pPr>
                      <w:r w:rsidRPr="00EE098D">
                        <w:rPr>
                          <w:rFonts w:ascii="Times New Roman" w:hAnsi="Times New Roman" w:cs="Times New Roman"/>
                          <w:b/>
                        </w:rPr>
                        <w:t>Accessibility Services</w:t>
                      </w:r>
                      <w:r>
                        <w:rPr>
                          <w:rFonts w:ascii="Times New Roman" w:hAnsi="Times New Roman" w:cs="Times New Roman"/>
                        </w:rPr>
                        <w:t xml:space="preserve"> </w:t>
                      </w:r>
                    </w:p>
                    <w:p w:rsidR="00803A9A" w:rsidRDefault="00803A9A" w:rsidP="00803A9A">
                      <w:pPr>
                        <w:pStyle w:val="Title"/>
                        <w:rPr>
                          <w:rFonts w:ascii="Times New Roman" w:hAnsi="Times New Roman" w:cs="Times New Roman"/>
                          <w:b/>
                        </w:rPr>
                      </w:pPr>
                      <w:r w:rsidRPr="00EE098D">
                        <w:rPr>
                          <w:rFonts w:ascii="Times New Roman" w:hAnsi="Times New Roman" w:cs="Times New Roman"/>
                          <w:b/>
                        </w:rPr>
                        <w:t>at University of Manitoba Libraries</w:t>
                      </w:r>
                    </w:p>
                    <w:p w:rsidR="00803A9A" w:rsidRPr="00526676" w:rsidRDefault="00803A9A" w:rsidP="00803A9A">
                      <w:r>
                        <w:t>___________________________________________________________________________</w:t>
                      </w:r>
                    </w:p>
                  </w:txbxContent>
                </v:textbox>
                <w10:anchorlock/>
              </v:shape>
            </w:pict>
          </mc:Fallback>
        </mc:AlternateContent>
      </w:r>
      <w:r w:rsidR="00526676" w:rsidRPr="00340DA1">
        <w:rPr>
          <w:rFonts w:cs="Times New Roman"/>
          <w:szCs w:val="24"/>
        </w:rPr>
        <w:t>The University of Manitoba Libraries is committed to delivering services to its diverse user groups and strives to develop accessible and inclusive service environment in compliance with Manitoba Human Rights Code</w:t>
      </w:r>
      <w:r w:rsidR="00C97933">
        <w:rPr>
          <w:rFonts w:cs="Times New Roman"/>
          <w:szCs w:val="24"/>
        </w:rPr>
        <w:t>,</w:t>
      </w:r>
      <w:r w:rsidR="00526676" w:rsidRPr="00340DA1">
        <w:rPr>
          <w:rFonts w:cs="Times New Roman"/>
          <w:szCs w:val="24"/>
        </w:rPr>
        <w:t xml:space="preserve"> guided by the standards specified under the Acce</w:t>
      </w:r>
      <w:r w:rsidR="00C97933">
        <w:rPr>
          <w:rFonts w:cs="Times New Roman"/>
          <w:szCs w:val="24"/>
        </w:rPr>
        <w:t>ssibility for Manitobans Act,</w:t>
      </w:r>
      <w:r w:rsidR="00526676" w:rsidRPr="00340DA1">
        <w:rPr>
          <w:rFonts w:cs="Times New Roman"/>
          <w:szCs w:val="24"/>
        </w:rPr>
        <w:t xml:space="preserve"> the University o</w:t>
      </w:r>
      <w:r w:rsidR="00C97933">
        <w:rPr>
          <w:rFonts w:cs="Times New Roman"/>
          <w:szCs w:val="24"/>
        </w:rPr>
        <w:t>f Manitoba Accessibility Policy, and the Respectful Work and Learning Environment Policy.</w:t>
      </w:r>
      <w:r w:rsidR="00526676" w:rsidRPr="00340DA1">
        <w:rPr>
          <w:rFonts w:cs="Times New Roman"/>
          <w:szCs w:val="24"/>
        </w:rPr>
        <w:t xml:space="preserve">  If you have any comments or concerns about library services, </w:t>
      </w:r>
      <w:r w:rsidR="00C97933">
        <w:rPr>
          <w:rFonts w:cs="Times New Roman"/>
          <w:szCs w:val="24"/>
        </w:rPr>
        <w:t xml:space="preserve">please send a message to the </w:t>
      </w:r>
      <w:r w:rsidR="00526676" w:rsidRPr="00340DA1">
        <w:rPr>
          <w:rFonts w:cs="Times New Roman"/>
          <w:szCs w:val="24"/>
        </w:rPr>
        <w:t>Accessibility Services Implementation Team, University of Manitoba Libraries,</w:t>
      </w:r>
      <w:r w:rsidR="00C97933">
        <w:rPr>
          <w:rFonts w:cs="Times New Roman"/>
          <w:szCs w:val="24"/>
        </w:rPr>
        <w:t xml:space="preserve"> </w:t>
      </w:r>
      <w:hyperlink r:id="rId7" w:history="1">
        <w:r w:rsidR="00C97933" w:rsidRPr="00966532">
          <w:rPr>
            <w:rStyle w:val="Hyperlink"/>
            <w:rFonts w:cs="Times New Roman"/>
            <w:szCs w:val="24"/>
          </w:rPr>
          <w:t>LibraryAccessibility@Umanitoba.ca</w:t>
        </w:r>
      </w:hyperlink>
      <w:r w:rsidR="00C97933">
        <w:rPr>
          <w:rFonts w:cs="Times New Roman"/>
          <w:szCs w:val="24"/>
        </w:rPr>
        <w:t>.</w:t>
      </w:r>
    </w:p>
    <w:p w:rsidR="00DF24E6" w:rsidRPr="00181D00" w:rsidRDefault="00DF24E6" w:rsidP="00181D00">
      <w:pPr>
        <w:pStyle w:val="Heading1"/>
      </w:pPr>
      <w:r w:rsidRPr="00181D00">
        <w:t xml:space="preserve">Contacting via </w:t>
      </w:r>
      <w:r w:rsidR="00321289">
        <w:t xml:space="preserve">Online, </w:t>
      </w:r>
      <w:r w:rsidRPr="00181D00">
        <w:t>Email or Phone:</w:t>
      </w:r>
    </w:p>
    <w:p w:rsidR="00DF24E6" w:rsidRPr="00340DA1" w:rsidRDefault="00DF24E6" w:rsidP="00181D00">
      <w:pPr>
        <w:rPr>
          <w:rFonts w:eastAsia="MS Gothic"/>
        </w:rPr>
      </w:pPr>
      <w:r w:rsidRPr="00340DA1">
        <w:rPr>
          <w:rFonts w:eastAsia="MS Gothic"/>
        </w:rPr>
        <w:t>For a regular service request or inquiry via email, please include “Accessibility Support” in the subject line of your message.  In the body of the message, mention any courses or programs related to your question(s) and if applicable, the name of the library you use most often.   Please allow a 24-hour turnaround time during regular weekdays and the next regular business day during holidays and the weekend.</w:t>
      </w:r>
    </w:p>
    <w:p w:rsidR="00DF24E6" w:rsidRPr="00340DA1" w:rsidRDefault="00C97933" w:rsidP="00181D00">
      <w:r>
        <w:t>For a</w:t>
      </w:r>
      <w:r w:rsidR="00DF24E6" w:rsidRPr="00340DA1">
        <w:t>ll questions and comments regarding the Li</w:t>
      </w:r>
      <w:r>
        <w:t xml:space="preserve">braries’ Accessibility Services, please use </w:t>
      </w:r>
      <w:hyperlink r:id="rId8" w:history="1">
        <w:r w:rsidRPr="00C97933">
          <w:rPr>
            <w:rStyle w:val="Hyperlink"/>
          </w:rPr>
          <w:t>the Libraries’ Accessibility Services Guide</w:t>
        </w:r>
      </w:hyperlink>
      <w:r>
        <w:t xml:space="preserve">, or direct them </w:t>
      </w:r>
      <w:r w:rsidR="00DF24E6" w:rsidRPr="00340DA1">
        <w:t xml:space="preserve">to: </w:t>
      </w:r>
    </w:p>
    <w:p w:rsidR="00DF24E6" w:rsidRPr="00340DA1" w:rsidRDefault="00DF24E6" w:rsidP="00181D00">
      <w:pPr>
        <w:rPr>
          <w:u w:val="single"/>
        </w:rPr>
      </w:pPr>
      <w:bookmarkStart w:id="0" w:name="_Toc442984212"/>
      <w:r w:rsidRPr="00340DA1">
        <w:t xml:space="preserve">Fort Garry Campus </w:t>
      </w:r>
      <w:r w:rsidRPr="00340DA1">
        <w:br/>
        <w:t>Phone: 204-474-9844</w:t>
      </w:r>
      <w:r w:rsidRPr="00340DA1">
        <w:br/>
        <w:t xml:space="preserve">Email: </w:t>
      </w:r>
      <w:hyperlink r:id="rId9" w:history="1">
        <w:r w:rsidR="00A53D4F" w:rsidRPr="00D25ABB">
          <w:rPr>
            <w:rStyle w:val="Hyperlink"/>
            <w:rFonts w:cs="Times New Roman"/>
            <w:szCs w:val="24"/>
          </w:rPr>
          <w:t>dafoe@umanitoba.ca</w:t>
        </w:r>
      </w:hyperlink>
      <w:bookmarkEnd w:id="0"/>
      <w:r w:rsidRPr="00340DA1">
        <w:t xml:space="preserve"> </w:t>
      </w:r>
    </w:p>
    <w:p w:rsidR="00DF24E6" w:rsidRPr="00340DA1" w:rsidRDefault="00DF24E6" w:rsidP="00181D00">
      <w:bookmarkStart w:id="1" w:name="_Toc442984214"/>
      <w:r w:rsidRPr="00340DA1">
        <w:t>Bannatyne Campus</w:t>
      </w:r>
      <w:r w:rsidRPr="00340DA1">
        <w:br/>
        <w:t>Phone: 204-789-3464</w:t>
      </w:r>
      <w:r w:rsidRPr="00340DA1">
        <w:br/>
        <w:t xml:space="preserve">Email: </w:t>
      </w:r>
      <w:hyperlink r:id="rId10" w:history="1">
        <w:r w:rsidRPr="00340DA1">
          <w:rPr>
            <w:rStyle w:val="Hyperlink"/>
            <w:rFonts w:cs="Times New Roman"/>
            <w:szCs w:val="24"/>
          </w:rPr>
          <w:t>healthlibrary@umanitoba.ca</w:t>
        </w:r>
        <w:bookmarkEnd w:id="1"/>
      </w:hyperlink>
      <w:r w:rsidRPr="00340DA1">
        <w:t xml:space="preserve"> </w:t>
      </w:r>
    </w:p>
    <w:p w:rsidR="00340DA1" w:rsidRDefault="00340DA1" w:rsidP="00181D00">
      <w:pPr>
        <w:rPr>
          <w:rFonts w:eastAsiaTheme="majorEastAsia"/>
          <w:color w:val="262626" w:themeColor="text1" w:themeTint="D9"/>
        </w:rPr>
      </w:pPr>
      <w:r>
        <w:br w:type="page"/>
      </w:r>
    </w:p>
    <w:p w:rsidR="00DF24E6" w:rsidRPr="00340DA1" w:rsidRDefault="00D57D84" w:rsidP="00181D00">
      <w:pPr>
        <w:pStyle w:val="Heading1"/>
      </w:pPr>
      <w:r w:rsidRPr="00340DA1">
        <w:lastRenderedPageBreak/>
        <w:t>Accessibility Services</w:t>
      </w:r>
    </w:p>
    <w:p w:rsidR="00340DA1" w:rsidRDefault="00340DA1" w:rsidP="00340DA1">
      <w:pPr>
        <w:spacing w:after="120"/>
        <w:rPr>
          <w:rFonts w:cs="Times New Roman"/>
        </w:rPr>
      </w:pPr>
      <w:bookmarkStart w:id="2" w:name="_Toc442984216"/>
      <w:r w:rsidRPr="00340DA1">
        <w:rPr>
          <w:rFonts w:cs="Times New Roman"/>
        </w:rPr>
        <w:t xml:space="preserve">The University of Manitoba Libraries provides the </w:t>
      </w:r>
      <w:r w:rsidR="00937A1B">
        <w:rPr>
          <w:rFonts w:cs="Times New Roman"/>
        </w:rPr>
        <w:t>following accessibility service</w:t>
      </w:r>
      <w:r w:rsidRPr="00340DA1">
        <w:rPr>
          <w:rFonts w:cs="Times New Roman"/>
        </w:rPr>
        <w:t xml:space="preserve"> to all UM students, staff, and faculty:</w:t>
      </w:r>
      <w:bookmarkEnd w:id="2"/>
    </w:p>
    <w:p w:rsidR="00CF0A63" w:rsidRDefault="00CF0A63" w:rsidP="00CF0A63">
      <w:pPr>
        <w:pStyle w:val="Heading2"/>
      </w:pPr>
      <w:r>
        <w:t>When Planning for Library Visit:</w:t>
      </w:r>
    </w:p>
    <w:p w:rsidR="00CF0A63" w:rsidRDefault="00CF0A63" w:rsidP="00CF0A63">
      <w:r>
        <w:t xml:space="preserve">Before you visit, </w:t>
      </w:r>
      <w:hyperlink r:id="rId11" w:history="1">
        <w:r w:rsidRPr="00CF0A63">
          <w:rPr>
            <w:rStyle w:val="Hyperlink"/>
          </w:rPr>
          <w:t>contact library you plan to visit</w:t>
        </w:r>
      </w:hyperlink>
      <w:r>
        <w:t xml:space="preserve"> to ensure that staff will be available during that time.</w:t>
      </w:r>
    </w:p>
    <w:p w:rsidR="00CF0A63" w:rsidRDefault="00CF0A63" w:rsidP="00CF0A63">
      <w:pPr>
        <w:pStyle w:val="Heading2"/>
      </w:pPr>
      <w:r>
        <w:t>Alternative Formats Request:</w:t>
      </w:r>
    </w:p>
    <w:p w:rsidR="00CF0A63" w:rsidRPr="00CF0A63" w:rsidRDefault="00CF0A63" w:rsidP="00CF0A63">
      <w:pPr>
        <w:shd w:val="clear" w:color="auto" w:fill="FFFFFF"/>
        <w:spacing w:after="150" w:line="240" w:lineRule="auto"/>
        <w:ind w:left="600"/>
        <w:rPr>
          <w:rFonts w:eastAsia="Times New Roman" w:cs="Times New Roman"/>
          <w:color w:val="333333"/>
          <w:sz w:val="27"/>
          <w:szCs w:val="27"/>
        </w:rPr>
      </w:pPr>
      <w:r w:rsidRPr="00E83436">
        <w:rPr>
          <w:rFonts w:eastAsia="Times New Roman" w:cs="Times New Roman"/>
          <w:b/>
          <w:bCs/>
          <w:color w:val="333333"/>
          <w:sz w:val="27"/>
          <w:szCs w:val="27"/>
        </w:rPr>
        <w:t>Case 1</w:t>
      </w:r>
      <w:r w:rsidRPr="00CF0A63">
        <w:rPr>
          <w:rFonts w:eastAsia="Times New Roman" w:cs="Times New Roman"/>
          <w:color w:val="333333"/>
          <w:sz w:val="27"/>
          <w:szCs w:val="27"/>
        </w:rPr>
        <w:t>: Request a digitized edition of a print monograph title</w:t>
      </w:r>
      <w:r w:rsidR="00E83436">
        <w:rPr>
          <w:rFonts w:eastAsia="Times New Roman" w:cs="Times New Roman"/>
          <w:color w:val="333333"/>
          <w:sz w:val="27"/>
          <w:szCs w:val="27"/>
        </w:rPr>
        <w:t xml:space="preserve"> regardless of availability in the library holdings</w:t>
      </w:r>
      <w:r w:rsidRPr="00CF0A63">
        <w:rPr>
          <w:rFonts w:eastAsia="Times New Roman" w:cs="Times New Roman"/>
          <w:color w:val="333333"/>
          <w:sz w:val="27"/>
          <w:szCs w:val="27"/>
        </w:rPr>
        <w:t>:   Request it through UM Libraries </w:t>
      </w:r>
      <w:hyperlink r:id="rId12" w:history="1">
        <w:r w:rsidRPr="00E83436">
          <w:rPr>
            <w:rFonts w:eastAsia="Times New Roman" w:cs="Times New Roman"/>
            <w:color w:val="245782"/>
            <w:sz w:val="27"/>
            <w:szCs w:val="27"/>
          </w:rPr>
          <w:t>Document Delivery</w:t>
        </w:r>
      </w:hyperlink>
      <w:r w:rsidRPr="00CF0A63">
        <w:rPr>
          <w:rFonts w:eastAsia="Times New Roman" w:cs="Times New Roman"/>
          <w:color w:val="333333"/>
          <w:sz w:val="27"/>
          <w:szCs w:val="27"/>
        </w:rPr>
        <w:t>. Please indicate "Searchable PDF/Accessibility Purpose" in the note field of the request form, which you will find towards the bottom of the form, as well as section(s) of the book is</w:t>
      </w:r>
      <w:r w:rsidR="00E83436">
        <w:rPr>
          <w:rFonts w:eastAsia="Times New Roman" w:cs="Times New Roman"/>
          <w:color w:val="333333"/>
          <w:sz w:val="27"/>
          <w:szCs w:val="27"/>
        </w:rPr>
        <w:t xml:space="preserve"> </w:t>
      </w:r>
      <w:r w:rsidRPr="00CF0A63">
        <w:rPr>
          <w:rFonts w:eastAsia="Times New Roman" w:cs="Times New Roman"/>
          <w:color w:val="333333"/>
          <w:sz w:val="27"/>
          <w:szCs w:val="27"/>
        </w:rPr>
        <w:t>(are) needed, if applicable.</w:t>
      </w:r>
    </w:p>
    <w:p w:rsidR="00CF0A63" w:rsidRPr="00CF0A63" w:rsidRDefault="00CF0A63" w:rsidP="00CF0A63">
      <w:pPr>
        <w:shd w:val="clear" w:color="auto" w:fill="FFFFFF"/>
        <w:spacing w:after="150" w:line="240" w:lineRule="auto"/>
        <w:ind w:left="600"/>
        <w:rPr>
          <w:rFonts w:eastAsia="Times New Roman" w:cs="Times New Roman"/>
          <w:color w:val="333333"/>
          <w:sz w:val="27"/>
          <w:szCs w:val="27"/>
        </w:rPr>
      </w:pPr>
      <w:r w:rsidRPr="00E83436">
        <w:rPr>
          <w:rFonts w:eastAsia="Times New Roman" w:cs="Times New Roman"/>
          <w:b/>
          <w:bCs/>
          <w:color w:val="333333"/>
          <w:sz w:val="27"/>
          <w:szCs w:val="27"/>
        </w:rPr>
        <w:t>Case 2</w:t>
      </w:r>
      <w:r w:rsidRPr="00CF0A63">
        <w:rPr>
          <w:rFonts w:eastAsia="Times New Roman" w:cs="Times New Roman"/>
          <w:color w:val="333333"/>
          <w:sz w:val="27"/>
          <w:szCs w:val="27"/>
        </w:rPr>
        <w:t xml:space="preserve">: The title you are interested is held in the Libraries and available in </w:t>
      </w:r>
      <w:proofErr w:type="spellStart"/>
      <w:r w:rsidRPr="00CF0A63">
        <w:rPr>
          <w:rFonts w:eastAsia="Times New Roman" w:cs="Times New Roman"/>
          <w:color w:val="333333"/>
          <w:sz w:val="27"/>
          <w:szCs w:val="27"/>
        </w:rPr>
        <w:t>ebook</w:t>
      </w:r>
      <w:proofErr w:type="spellEnd"/>
      <w:r w:rsidRPr="00CF0A63">
        <w:rPr>
          <w:rFonts w:eastAsia="Times New Roman" w:cs="Times New Roman"/>
          <w:color w:val="333333"/>
          <w:sz w:val="27"/>
          <w:szCs w:val="27"/>
        </w:rPr>
        <w:t xml:space="preserve"> format but not accessible:   Send your request including the permalink of the record from the library catalogue to </w:t>
      </w:r>
      <w:hyperlink r:id="rId13" w:history="1">
        <w:r w:rsidRPr="00E83436">
          <w:rPr>
            <w:rFonts w:eastAsia="Times New Roman" w:cs="Times New Roman"/>
            <w:color w:val="245782"/>
            <w:sz w:val="27"/>
            <w:szCs w:val="27"/>
          </w:rPr>
          <w:t>LibraryAccessibility@Umanitoba.ca</w:t>
        </w:r>
      </w:hyperlink>
      <w:r w:rsidRPr="00CF0A63">
        <w:rPr>
          <w:rFonts w:eastAsia="Times New Roman" w:cs="Times New Roman"/>
          <w:color w:val="333333"/>
          <w:sz w:val="27"/>
          <w:szCs w:val="27"/>
        </w:rPr>
        <w:t>.  Alternatively, clearly indicate in the message, the title, author(s)/editor(s), year of publication, and publisher's information.</w:t>
      </w:r>
    </w:p>
    <w:p w:rsidR="00CF0A63" w:rsidRPr="00CF0A63" w:rsidRDefault="00CF0A63" w:rsidP="00CF0A63">
      <w:pPr>
        <w:shd w:val="clear" w:color="auto" w:fill="FFFFFF"/>
        <w:spacing w:after="150" w:line="240" w:lineRule="auto"/>
        <w:ind w:left="600"/>
        <w:rPr>
          <w:rFonts w:eastAsia="Times New Roman" w:cs="Times New Roman"/>
          <w:color w:val="333333"/>
          <w:sz w:val="27"/>
          <w:szCs w:val="27"/>
        </w:rPr>
      </w:pPr>
      <w:r w:rsidRPr="00E83436">
        <w:rPr>
          <w:rFonts w:eastAsia="Times New Roman" w:cs="Times New Roman"/>
          <w:b/>
          <w:bCs/>
          <w:color w:val="333333"/>
          <w:sz w:val="27"/>
          <w:szCs w:val="27"/>
        </w:rPr>
        <w:t>Case 3</w:t>
      </w:r>
      <w:r w:rsidRPr="00CF0A63">
        <w:rPr>
          <w:rFonts w:eastAsia="Times New Roman" w:cs="Times New Roman"/>
          <w:color w:val="333333"/>
          <w:sz w:val="27"/>
          <w:szCs w:val="27"/>
        </w:rPr>
        <w:t xml:space="preserve">: </w:t>
      </w:r>
      <w:r w:rsidR="00E83436">
        <w:rPr>
          <w:rFonts w:eastAsia="Times New Roman" w:cs="Times New Roman"/>
          <w:color w:val="333333"/>
          <w:sz w:val="27"/>
          <w:szCs w:val="27"/>
        </w:rPr>
        <w:t xml:space="preserve">When </w:t>
      </w:r>
      <w:r w:rsidRPr="00CF0A63">
        <w:rPr>
          <w:rFonts w:eastAsia="Times New Roman" w:cs="Times New Roman"/>
          <w:color w:val="333333"/>
          <w:sz w:val="27"/>
          <w:szCs w:val="27"/>
        </w:rPr>
        <w:t xml:space="preserve">any other formats </w:t>
      </w:r>
      <w:r w:rsidR="00E83436">
        <w:rPr>
          <w:rFonts w:eastAsia="Times New Roman" w:cs="Times New Roman"/>
          <w:color w:val="333333"/>
          <w:sz w:val="27"/>
          <w:szCs w:val="27"/>
        </w:rPr>
        <w:t>in the library holdings are</w:t>
      </w:r>
      <w:r w:rsidRPr="00CF0A63">
        <w:rPr>
          <w:rFonts w:eastAsia="Times New Roman" w:cs="Times New Roman"/>
          <w:color w:val="333333"/>
          <w:sz w:val="27"/>
          <w:szCs w:val="27"/>
        </w:rPr>
        <w:t xml:space="preserve"> not accessible, contact </w:t>
      </w:r>
      <w:hyperlink r:id="rId14" w:history="1">
        <w:r w:rsidRPr="00E83436">
          <w:rPr>
            <w:rFonts w:eastAsia="Times New Roman" w:cs="Times New Roman"/>
            <w:color w:val="245782"/>
            <w:sz w:val="27"/>
            <w:szCs w:val="27"/>
          </w:rPr>
          <w:t>LibraryAccessibility@Umanitoba.ca</w:t>
        </w:r>
      </w:hyperlink>
      <w:r w:rsidRPr="00CF0A63">
        <w:rPr>
          <w:rFonts w:eastAsia="Times New Roman" w:cs="Times New Roman"/>
          <w:color w:val="333333"/>
          <w:sz w:val="27"/>
          <w:szCs w:val="27"/>
        </w:rPr>
        <w:t>.</w:t>
      </w:r>
    </w:p>
    <w:p w:rsidR="00CF0A63" w:rsidRPr="00CF0A63" w:rsidRDefault="00CF0A63" w:rsidP="00CF0A63">
      <w:pPr>
        <w:shd w:val="clear" w:color="auto" w:fill="FFFFFF"/>
        <w:spacing w:after="150" w:line="240" w:lineRule="auto"/>
        <w:ind w:left="600"/>
        <w:rPr>
          <w:rFonts w:eastAsia="Times New Roman" w:cs="Times New Roman"/>
          <w:color w:val="333333"/>
          <w:sz w:val="27"/>
          <w:szCs w:val="27"/>
        </w:rPr>
      </w:pPr>
      <w:r w:rsidRPr="00E83436">
        <w:rPr>
          <w:rFonts w:eastAsia="Times New Roman" w:cs="Times New Roman"/>
          <w:b/>
          <w:bCs/>
          <w:color w:val="333333"/>
          <w:sz w:val="27"/>
          <w:szCs w:val="27"/>
        </w:rPr>
        <w:t>Case 4</w:t>
      </w:r>
      <w:r w:rsidRPr="00CF0A63">
        <w:rPr>
          <w:rFonts w:eastAsia="Times New Roman" w:cs="Times New Roman"/>
          <w:color w:val="333333"/>
          <w:sz w:val="27"/>
          <w:szCs w:val="27"/>
        </w:rPr>
        <w:t>: Any library communications or instructional materials that are not accessible.  Please contact us by sending a message to </w:t>
      </w:r>
      <w:hyperlink r:id="rId15" w:history="1">
        <w:r w:rsidRPr="00E83436">
          <w:rPr>
            <w:rFonts w:eastAsia="Times New Roman" w:cs="Times New Roman"/>
            <w:color w:val="245782"/>
            <w:sz w:val="27"/>
            <w:szCs w:val="27"/>
          </w:rPr>
          <w:t>LibraryAccessibility</w:t>
        </w:r>
      </w:hyperlink>
      <w:r w:rsidRPr="00CF0A63">
        <w:rPr>
          <w:rFonts w:eastAsia="Times New Roman" w:cs="Times New Roman"/>
          <w:color w:val="333333"/>
          <w:sz w:val="27"/>
          <w:szCs w:val="27"/>
        </w:rPr>
        <w:t>@Umanitoba.ca</w:t>
      </w:r>
      <w:hyperlink r:id="rId16" w:history="1">
        <w:r w:rsidRPr="00E83436">
          <w:rPr>
            <w:rFonts w:eastAsia="Times New Roman" w:cs="Times New Roman"/>
            <w:color w:val="245782"/>
            <w:sz w:val="27"/>
            <w:szCs w:val="27"/>
          </w:rPr>
          <w:t>.</w:t>
        </w:r>
      </w:hyperlink>
    </w:p>
    <w:p w:rsidR="00CF0A63" w:rsidRPr="00CF0A63" w:rsidRDefault="00CF0A63" w:rsidP="00E83436">
      <w:pPr>
        <w:pStyle w:val="Heading3"/>
        <w:rPr>
          <w:rFonts w:eastAsia="Times New Roman"/>
          <w:sz w:val="27"/>
          <w:szCs w:val="27"/>
        </w:rPr>
      </w:pPr>
      <w:r w:rsidRPr="00CF0A63">
        <w:rPr>
          <w:rFonts w:eastAsia="Times New Roman"/>
        </w:rPr>
        <w:t>Textbooks:</w:t>
      </w:r>
    </w:p>
    <w:p w:rsidR="00CF0A63" w:rsidRPr="00CF0A63" w:rsidRDefault="00CF0A63" w:rsidP="008E4A85">
      <w:pPr>
        <w:shd w:val="clear" w:color="auto" w:fill="FFFFFF"/>
        <w:spacing w:after="150" w:line="240" w:lineRule="auto"/>
        <w:ind w:left="-90"/>
        <w:rPr>
          <w:rFonts w:eastAsia="Times New Roman" w:cs="Times New Roman"/>
          <w:color w:val="333333"/>
          <w:sz w:val="27"/>
          <w:szCs w:val="27"/>
        </w:rPr>
      </w:pPr>
      <w:r w:rsidRPr="00CF0A63">
        <w:rPr>
          <w:rFonts w:eastAsia="Times New Roman" w:cs="Times New Roman"/>
          <w:color w:val="333333"/>
          <w:sz w:val="27"/>
          <w:szCs w:val="27"/>
        </w:rPr>
        <w:t>If you have already purchased the course textbooks and need alternative formats,</w:t>
      </w:r>
      <w:hyperlink r:id="rId17" w:anchor="Alternate-Format-Materials" w:history="1">
        <w:r w:rsidRPr="00E83436">
          <w:rPr>
            <w:rFonts w:eastAsia="Times New Roman" w:cs="Times New Roman"/>
            <w:color w:val="245782"/>
            <w:sz w:val="27"/>
            <w:szCs w:val="27"/>
          </w:rPr>
          <w:t> Student Accessibility Services </w:t>
        </w:r>
      </w:hyperlink>
      <w:r w:rsidRPr="00CF0A63">
        <w:rPr>
          <w:rFonts w:eastAsia="Times New Roman" w:cs="Times New Roman"/>
          <w:color w:val="333333"/>
          <w:sz w:val="27"/>
          <w:szCs w:val="27"/>
        </w:rPr>
        <w:t>can assist you in obtaining these.</w:t>
      </w:r>
    </w:p>
    <w:p w:rsidR="00CF0A63" w:rsidRPr="00CF0A63" w:rsidRDefault="00CF0A63" w:rsidP="00E83436">
      <w:pPr>
        <w:pStyle w:val="Heading3"/>
        <w:rPr>
          <w:rFonts w:eastAsia="Times New Roman"/>
          <w:sz w:val="27"/>
          <w:szCs w:val="27"/>
        </w:rPr>
      </w:pPr>
      <w:r w:rsidRPr="00CF0A63">
        <w:rPr>
          <w:rFonts w:eastAsia="Times New Roman"/>
        </w:rPr>
        <w:t>Materials in Braille:</w:t>
      </w:r>
    </w:p>
    <w:p w:rsidR="00E26C98" w:rsidRDefault="00CF0A63" w:rsidP="008E4A85">
      <w:pPr>
        <w:shd w:val="clear" w:color="auto" w:fill="FFFFFF"/>
        <w:spacing w:after="150" w:line="240" w:lineRule="auto"/>
        <w:ind w:left="-90"/>
        <w:rPr>
          <w:rFonts w:eastAsia="Times New Roman" w:cs="Times New Roman"/>
          <w:color w:val="333333"/>
          <w:sz w:val="27"/>
          <w:szCs w:val="27"/>
        </w:rPr>
      </w:pPr>
      <w:r w:rsidRPr="00CF0A63">
        <w:rPr>
          <w:rFonts w:eastAsia="Times New Roman" w:cs="Times New Roman"/>
          <w:color w:val="333333"/>
          <w:sz w:val="27"/>
          <w:szCs w:val="27"/>
        </w:rPr>
        <w:t>If you require any assistance associated with Braille, </w:t>
      </w:r>
      <w:r w:rsidR="00E26C98" w:rsidRPr="00E26C98">
        <w:rPr>
          <w:rFonts w:eastAsia="Times New Roman" w:cs="Times New Roman"/>
          <w:color w:val="333333"/>
          <w:sz w:val="27"/>
          <w:szCs w:val="27"/>
        </w:rPr>
        <w:t xml:space="preserve">contact Erika </w:t>
      </w:r>
      <w:proofErr w:type="spellStart"/>
      <w:r w:rsidR="00E26C98" w:rsidRPr="00E26C98">
        <w:rPr>
          <w:rFonts w:eastAsia="Times New Roman" w:cs="Times New Roman"/>
          <w:color w:val="333333"/>
          <w:sz w:val="27"/>
          <w:szCs w:val="27"/>
        </w:rPr>
        <w:t>Skaftfeld</w:t>
      </w:r>
      <w:proofErr w:type="spellEnd"/>
      <w:r w:rsidR="00E26C98">
        <w:rPr>
          <w:rFonts w:eastAsia="Times New Roman" w:cs="Times New Roman"/>
          <w:color w:val="333333"/>
          <w:sz w:val="27"/>
          <w:szCs w:val="27"/>
        </w:rPr>
        <w:t xml:space="preserve">, </w:t>
      </w:r>
      <w:r w:rsidR="00E26C98" w:rsidRPr="00E26C98">
        <w:rPr>
          <w:rFonts w:eastAsia="Times New Roman" w:cs="Times New Roman"/>
          <w:color w:val="333333"/>
          <w:sz w:val="27"/>
          <w:szCs w:val="27"/>
        </w:rPr>
        <w:t>Assistive Technologist, Student Accessibility Services, 204</w:t>
      </w:r>
      <w:r w:rsidR="00E26C98">
        <w:rPr>
          <w:rFonts w:eastAsia="Times New Roman" w:cs="Times New Roman"/>
          <w:color w:val="333333"/>
          <w:sz w:val="27"/>
          <w:szCs w:val="27"/>
        </w:rPr>
        <w:t>-</w:t>
      </w:r>
      <w:r w:rsidR="00E26C98" w:rsidRPr="00E26C98">
        <w:rPr>
          <w:rFonts w:eastAsia="Times New Roman" w:cs="Times New Roman"/>
          <w:color w:val="333333"/>
          <w:sz w:val="27"/>
          <w:szCs w:val="27"/>
        </w:rPr>
        <w:t>474 9204</w:t>
      </w:r>
      <w:r w:rsidR="00E26C98">
        <w:rPr>
          <w:rFonts w:eastAsia="Times New Roman" w:cs="Times New Roman"/>
          <w:color w:val="333333"/>
          <w:sz w:val="27"/>
          <w:szCs w:val="27"/>
        </w:rPr>
        <w:t xml:space="preserve"> or e-mail at </w:t>
      </w:r>
      <w:hyperlink r:id="rId18" w:history="1">
        <w:r w:rsidR="00E26C98" w:rsidRPr="00D25ABB">
          <w:rPr>
            <w:rStyle w:val="Hyperlink"/>
            <w:rFonts w:eastAsia="Times New Roman" w:cs="Times New Roman"/>
            <w:sz w:val="27"/>
            <w:szCs w:val="27"/>
          </w:rPr>
          <w:t>Erika.Skaftfeld@umanitoba.ca</w:t>
        </w:r>
      </w:hyperlink>
    </w:p>
    <w:p w:rsidR="00E26C98" w:rsidRPr="00E26C98" w:rsidRDefault="00E26C98" w:rsidP="00E26C98">
      <w:pPr>
        <w:shd w:val="clear" w:color="auto" w:fill="FFFFFF"/>
        <w:spacing w:after="150" w:line="240" w:lineRule="auto"/>
        <w:ind w:left="600"/>
        <w:rPr>
          <w:rFonts w:eastAsia="Times New Roman" w:cs="Times New Roman"/>
          <w:color w:val="333333"/>
          <w:sz w:val="27"/>
          <w:szCs w:val="27"/>
        </w:rPr>
      </w:pPr>
    </w:p>
    <w:p w:rsidR="00CF0A63" w:rsidRPr="00CF0A63" w:rsidRDefault="008E4A85" w:rsidP="00E83436">
      <w:pPr>
        <w:pStyle w:val="Heading3"/>
        <w:rPr>
          <w:rFonts w:eastAsia="Times New Roman"/>
          <w:sz w:val="27"/>
          <w:szCs w:val="27"/>
        </w:rPr>
      </w:pPr>
      <w:r>
        <w:rPr>
          <w:rFonts w:eastAsia="Times New Roman"/>
        </w:rPr>
        <w:t xml:space="preserve"> </w:t>
      </w:r>
      <w:r w:rsidR="00CF0A63" w:rsidRPr="00CF0A63">
        <w:rPr>
          <w:rFonts w:eastAsia="Times New Roman"/>
        </w:rPr>
        <w:t>Beyond the University of Manitoba Libraries:</w:t>
      </w:r>
    </w:p>
    <w:p w:rsidR="00CF0A63" w:rsidRPr="00E83436" w:rsidRDefault="00CF0A63" w:rsidP="008E4A85">
      <w:pPr>
        <w:shd w:val="clear" w:color="auto" w:fill="FFFFFF"/>
        <w:tabs>
          <w:tab w:val="left" w:pos="720"/>
        </w:tabs>
        <w:spacing w:after="150" w:line="240" w:lineRule="auto"/>
        <w:rPr>
          <w:rFonts w:eastAsia="Times New Roman" w:cs="Times New Roman"/>
          <w:color w:val="333333"/>
          <w:sz w:val="27"/>
          <w:szCs w:val="27"/>
        </w:rPr>
      </w:pPr>
      <w:r w:rsidRPr="00CF0A63">
        <w:rPr>
          <w:rFonts w:eastAsia="Times New Roman" w:cs="Times New Roman"/>
          <w:color w:val="333333"/>
          <w:sz w:val="27"/>
          <w:szCs w:val="27"/>
        </w:rPr>
        <w:t>Your local public library can assist you find accessible formats through </w:t>
      </w:r>
      <w:hyperlink r:id="rId19" w:history="1">
        <w:r w:rsidRPr="00E51EE3">
          <w:rPr>
            <w:rStyle w:val="Hyperlink"/>
            <w:rFonts w:eastAsia="Times New Roman" w:cs="Times New Roman"/>
            <w:sz w:val="27"/>
            <w:szCs w:val="27"/>
          </w:rPr>
          <w:t>the Centre for Equitable Library Access (</w:t>
        </w:r>
      </w:hyperlink>
      <w:r w:rsidRPr="00CF0A63">
        <w:rPr>
          <w:rFonts w:eastAsia="Times New Roman" w:cs="Times New Roman"/>
          <w:color w:val="333333"/>
          <w:sz w:val="27"/>
          <w:szCs w:val="27"/>
        </w:rPr>
        <w:t xml:space="preserve">CELA).  Membership with CELA will give you access </w:t>
      </w:r>
      <w:r w:rsidRPr="00CF0A63">
        <w:rPr>
          <w:rFonts w:eastAsia="Times New Roman" w:cs="Times New Roman"/>
          <w:color w:val="333333"/>
          <w:sz w:val="27"/>
          <w:szCs w:val="27"/>
        </w:rPr>
        <w:lastRenderedPageBreak/>
        <w:t>to </w:t>
      </w:r>
      <w:proofErr w:type="spellStart"/>
      <w:r w:rsidRPr="00CF0A63">
        <w:rPr>
          <w:rFonts w:eastAsia="Times New Roman" w:cs="Times New Roman"/>
          <w:color w:val="333333"/>
          <w:sz w:val="27"/>
          <w:szCs w:val="27"/>
        </w:rPr>
        <w:fldChar w:fldCharType="begin"/>
      </w:r>
      <w:r w:rsidRPr="00CF0A63">
        <w:rPr>
          <w:rFonts w:eastAsia="Times New Roman" w:cs="Times New Roman"/>
          <w:color w:val="333333"/>
          <w:sz w:val="27"/>
          <w:szCs w:val="27"/>
        </w:rPr>
        <w:instrText xml:space="preserve"> HYPERLINK "https://www.bookshare.org/cms/" </w:instrText>
      </w:r>
      <w:r w:rsidRPr="00CF0A63">
        <w:rPr>
          <w:rFonts w:eastAsia="Times New Roman" w:cs="Times New Roman"/>
          <w:color w:val="333333"/>
          <w:sz w:val="27"/>
          <w:szCs w:val="27"/>
        </w:rPr>
        <w:fldChar w:fldCharType="separate"/>
      </w:r>
      <w:r w:rsidRPr="00E83436">
        <w:rPr>
          <w:rFonts w:eastAsia="Times New Roman" w:cs="Times New Roman"/>
          <w:color w:val="245782"/>
          <w:sz w:val="27"/>
          <w:szCs w:val="27"/>
        </w:rPr>
        <w:t>Bookshare</w:t>
      </w:r>
      <w:proofErr w:type="spellEnd"/>
      <w:r w:rsidRPr="00CF0A63">
        <w:rPr>
          <w:rFonts w:eastAsia="Times New Roman" w:cs="Times New Roman"/>
          <w:color w:val="333333"/>
          <w:sz w:val="27"/>
          <w:szCs w:val="27"/>
        </w:rPr>
        <w:fldChar w:fldCharType="end"/>
      </w:r>
      <w:r w:rsidRPr="00CF0A63">
        <w:rPr>
          <w:rFonts w:eastAsia="Times New Roman" w:cs="Times New Roman"/>
          <w:color w:val="333333"/>
          <w:sz w:val="27"/>
          <w:szCs w:val="27"/>
        </w:rPr>
        <w:t>, an accessible online library with a large pool of books including research books and textbooks.</w:t>
      </w:r>
    </w:p>
    <w:p w:rsidR="00160251" w:rsidRPr="00181D00" w:rsidRDefault="00340DA1" w:rsidP="00181D00">
      <w:pPr>
        <w:pStyle w:val="Heading2"/>
        <w:rPr>
          <w:rStyle w:val="Heading2Char"/>
        </w:rPr>
      </w:pPr>
      <w:r w:rsidRPr="00181D00">
        <w:rPr>
          <w:rStyle w:val="Heading2Char"/>
        </w:rPr>
        <w:t>Item Retrieval and Holding</w:t>
      </w:r>
      <w:bookmarkStart w:id="3" w:name="_Toc442984218"/>
    </w:p>
    <w:p w:rsidR="00160251" w:rsidRDefault="00340DA1" w:rsidP="00160251">
      <w:pPr>
        <w:rPr>
          <w:rStyle w:val="Heading2Char"/>
          <w:bCs/>
        </w:rPr>
      </w:pPr>
      <w:r>
        <w:t>The Libraries offers retrieval and holding of materials you request from t</w:t>
      </w:r>
      <w:r w:rsidR="00160251">
        <w:t xml:space="preserve">he library catalogue.  You will </w:t>
      </w:r>
      <w:r>
        <w:t>be notified by email when they are ready for pick-up.  Pleas</w:t>
      </w:r>
      <w:r w:rsidR="00160251">
        <w:t>e allow standard 1-3 business day turn-around time for this service.</w:t>
      </w:r>
      <w:bookmarkEnd w:id="3"/>
    </w:p>
    <w:p w:rsidR="003045FD" w:rsidRDefault="00160251" w:rsidP="00A61FA6">
      <w:pPr>
        <w:pStyle w:val="Heading2"/>
        <w:rPr>
          <w:rStyle w:val="Heading2Char"/>
          <w:bCs/>
        </w:rPr>
      </w:pPr>
      <w:r>
        <w:rPr>
          <w:rStyle w:val="Heading2Char"/>
          <w:bCs/>
        </w:rPr>
        <w:t>In-Person Assistance</w:t>
      </w:r>
    </w:p>
    <w:p w:rsidR="00A61FA6" w:rsidRDefault="00A61FA6" w:rsidP="00A61FA6">
      <w:r>
        <w:t>When you are in the library, staff can help you retrieve the books you need from the stacks, and provide printing and copier support.  Visit any library service desk.</w:t>
      </w:r>
    </w:p>
    <w:p w:rsidR="00A61FA6" w:rsidRDefault="00A61FA6" w:rsidP="00A61FA6">
      <w:pPr>
        <w:pStyle w:val="Heading2"/>
      </w:pPr>
      <w:r>
        <w:t>Proxy Borrowers</w:t>
      </w:r>
    </w:p>
    <w:p w:rsidR="00A61FA6" w:rsidRDefault="00A61FA6" w:rsidP="00A61FA6">
      <w:r>
        <w:t>You can designate a proxy borrower to check out books on your behalf.  To do this, your proxy borrower will need to provide your University of Manitoba student/staff card, a piece of his/her government issued ID, and a letter of authorization.</w:t>
      </w:r>
    </w:p>
    <w:p w:rsidR="00A61FA6" w:rsidRDefault="007065DD" w:rsidP="007065DD">
      <w:pPr>
        <w:pStyle w:val="Heading2"/>
      </w:pPr>
      <w:r>
        <w:t>Photocopying and Scanning</w:t>
      </w:r>
    </w:p>
    <w:p w:rsidR="007065DD" w:rsidRDefault="007065DD" w:rsidP="007065DD">
      <w:r>
        <w:t>For UM faculty, staff and students, any book or journal article held in the Libraries can be scanned and emailed in a PDF format.  To use this service, you can fill out a Document Delivery request form, available at the link below.</w:t>
      </w:r>
    </w:p>
    <w:p w:rsidR="007065DD" w:rsidRDefault="007065DD" w:rsidP="007065DD">
      <w:pPr>
        <w:pStyle w:val="Heading2"/>
      </w:pPr>
      <w:r>
        <w:t>Research Support</w:t>
      </w:r>
    </w:p>
    <w:p w:rsidR="007065DD" w:rsidRDefault="007065DD" w:rsidP="007065DD">
      <w:r>
        <w:t>Please make an appointment with the subject librarian that supports your course or program.  Consultations can be arranged in</w:t>
      </w:r>
      <w:r w:rsidR="00446F29">
        <w:t>accessible spaces, such as</w:t>
      </w:r>
      <w:r>
        <w:t xml:space="preserve"> the Accessibility Support Room (201A) in the Elizabeth Dafoe Library (Fort Garry Campus), or at the Neil John Maclean Health Sciences Library (Bannatyne Campus), which includes a height-adjustable table and other a</w:t>
      </w:r>
      <w:r w:rsidR="00446F29">
        <w:t>ssistive technologies</w:t>
      </w:r>
      <w:r>
        <w:t>.  A list of all subj</w:t>
      </w:r>
      <w:r w:rsidR="00937A1B">
        <w:t>ect librarians can be found at</w:t>
      </w:r>
      <w:r>
        <w:t xml:space="preserve"> </w:t>
      </w:r>
      <w:hyperlink r:id="rId20" w:history="1">
        <w:r w:rsidR="008F0D5F">
          <w:rPr>
            <w:rStyle w:val="Hyperlink"/>
          </w:rPr>
          <w:t>The List of Librarians</w:t>
        </w:r>
      </w:hyperlink>
      <w:r>
        <w:t>.</w:t>
      </w:r>
    </w:p>
    <w:p w:rsidR="007065DD" w:rsidRDefault="00446F29" w:rsidP="007065DD">
      <w:r>
        <w:t>If you need any further assistance, contact any library service desk.</w:t>
      </w:r>
    </w:p>
    <w:p w:rsidR="00446F29" w:rsidRDefault="00446F29" w:rsidP="00446F29">
      <w:pPr>
        <w:pStyle w:val="Heading2"/>
      </w:pPr>
      <w:r>
        <w:t>Individual or Group Tours</w:t>
      </w:r>
    </w:p>
    <w:p w:rsidR="00446F29" w:rsidRDefault="00446F29" w:rsidP="00446F29">
      <w:r>
        <w:t>By arranging a library tour, students, staff and faculty can familiarize themselves with a library’s layout.  This process may be useful for general navigation needs, as well as for safety reasons.  It is highly recommended to arrange the tour to learn the best way to exit the library space, should an emergency occurs, especially if mobility issues are of concern.  To arrange a tour, contact any of the UM Libraries, either by phone, or email.  A list of</w:t>
      </w:r>
      <w:r w:rsidR="00937A1B">
        <w:t xml:space="preserve"> all libraries can be found by checking the following link</w:t>
      </w:r>
      <w:r>
        <w:t xml:space="preserve">: </w:t>
      </w:r>
      <w:hyperlink r:id="rId21" w:history="1">
        <w:r w:rsidR="008F0D5F">
          <w:rPr>
            <w:rStyle w:val="Hyperlink"/>
          </w:rPr>
          <w:t>The List of Unit Libraries and Departments</w:t>
        </w:r>
      </w:hyperlink>
      <w:r w:rsidR="003E0C62">
        <w:t>.</w:t>
      </w:r>
    </w:p>
    <w:p w:rsidR="00966CB4" w:rsidRDefault="00966CB4" w:rsidP="008F0D5F">
      <w:pPr>
        <w:pStyle w:val="Heading1"/>
      </w:pPr>
    </w:p>
    <w:p w:rsidR="00966CB4" w:rsidRDefault="00966CB4" w:rsidP="00966CB4"/>
    <w:p w:rsidR="00966CB4" w:rsidRPr="00966CB4" w:rsidRDefault="00966CB4" w:rsidP="00966CB4"/>
    <w:p w:rsidR="008F0D5F" w:rsidRDefault="008F0D5F" w:rsidP="008F0D5F">
      <w:pPr>
        <w:pStyle w:val="Heading1"/>
      </w:pPr>
      <w:r>
        <w:lastRenderedPageBreak/>
        <w:t>Assistive Technology</w:t>
      </w:r>
    </w:p>
    <w:p w:rsidR="00321289" w:rsidRPr="00321289" w:rsidRDefault="00321289" w:rsidP="00321289">
      <w:r>
        <w:t>All Windows public computer terminals in the Libraries offer built-in Microsoft Windows accessibility tools.  The following are other assistive technology items listed by unit library.</w:t>
      </w:r>
    </w:p>
    <w:p w:rsidR="009A0054" w:rsidRDefault="009A0054" w:rsidP="009A0054">
      <w:pPr>
        <w:pStyle w:val="Heading2"/>
      </w:pPr>
      <w:r>
        <w:t>E.K. William Law Library</w:t>
      </w:r>
    </w:p>
    <w:p w:rsidR="009A0054" w:rsidRDefault="009A0054" w:rsidP="008D0EDE">
      <w:pPr>
        <w:pStyle w:val="ListParagraph"/>
        <w:numPr>
          <w:ilvl w:val="0"/>
          <w:numId w:val="5"/>
        </w:numPr>
        <w:spacing w:after="0" w:line="240" w:lineRule="auto"/>
      </w:pPr>
      <w:r>
        <w:t>One height-adjustable table.</w:t>
      </w:r>
    </w:p>
    <w:p w:rsidR="00966CB4" w:rsidRPr="00966CB4" w:rsidRDefault="00966CB4" w:rsidP="008D0EDE">
      <w:pPr>
        <w:tabs>
          <w:tab w:val="left" w:pos="360"/>
        </w:tabs>
        <w:spacing w:after="0" w:line="240" w:lineRule="auto"/>
        <w:ind w:left="360"/>
        <w:rPr>
          <w:rFonts w:eastAsia="Times New Roman" w:cs="Times New Roman"/>
          <w:szCs w:val="24"/>
        </w:rPr>
      </w:pPr>
      <w:r w:rsidRPr="00966CB4">
        <w:rPr>
          <w:rFonts w:eastAsia="Times New Roman" w:hAnsi="Symbol" w:cs="Times New Roman"/>
          <w:szCs w:val="24"/>
        </w:rPr>
        <w:t></w:t>
      </w:r>
      <w:r w:rsidRPr="00966CB4">
        <w:rPr>
          <w:rFonts w:eastAsia="Times New Roman" w:cs="Times New Roman"/>
          <w:szCs w:val="24"/>
        </w:rPr>
        <w:t xml:space="preserve">  </w:t>
      </w:r>
      <w:r>
        <w:rPr>
          <w:rFonts w:eastAsia="Times New Roman" w:cs="Times New Roman"/>
          <w:szCs w:val="24"/>
        </w:rPr>
        <w:t xml:space="preserve">  </w:t>
      </w:r>
      <w:r w:rsidRPr="00966CB4">
        <w:rPr>
          <w:rFonts w:eastAsia="Times New Roman" w:cs="Times New Roman"/>
          <w:szCs w:val="24"/>
        </w:rPr>
        <w:t xml:space="preserve">Printer table and one Study Carrel adjusted to accommodate wheelchairs </w:t>
      </w:r>
    </w:p>
    <w:p w:rsidR="00966CB4" w:rsidRDefault="00966CB4" w:rsidP="008D0EDE">
      <w:pPr>
        <w:spacing w:after="0" w:line="240" w:lineRule="auto"/>
        <w:rPr>
          <w:rFonts w:eastAsia="Times New Roman" w:cs="Times New Roman"/>
          <w:szCs w:val="24"/>
        </w:rPr>
      </w:pPr>
      <w:r>
        <w:rPr>
          <w:rFonts w:eastAsia="Times New Roman" w:hAnsi="Symbol" w:cs="Times New Roman"/>
          <w:szCs w:val="24"/>
        </w:rPr>
        <w:t xml:space="preserve">      </w:t>
      </w:r>
      <w:r w:rsidRPr="00966CB4">
        <w:rPr>
          <w:rFonts w:eastAsia="Times New Roman" w:hAnsi="Symbol" w:cs="Times New Roman"/>
          <w:szCs w:val="24"/>
        </w:rPr>
        <w:t></w:t>
      </w:r>
      <w:r w:rsidRPr="00966CB4">
        <w:rPr>
          <w:rFonts w:eastAsia="Times New Roman" w:cs="Times New Roman"/>
          <w:szCs w:val="24"/>
        </w:rPr>
        <w:t xml:space="preserve"> </w:t>
      </w:r>
      <w:r>
        <w:rPr>
          <w:rFonts w:eastAsia="Times New Roman" w:cs="Times New Roman"/>
          <w:szCs w:val="24"/>
        </w:rPr>
        <w:t xml:space="preserve"> </w:t>
      </w:r>
      <w:r w:rsidRPr="00966CB4">
        <w:rPr>
          <w:rFonts w:eastAsia="Times New Roman" w:cs="Times New Roman"/>
          <w:szCs w:val="24"/>
        </w:rPr>
        <w:t xml:space="preserve"> </w:t>
      </w:r>
      <w:r>
        <w:rPr>
          <w:rFonts w:eastAsia="Times New Roman" w:cs="Times New Roman"/>
          <w:szCs w:val="24"/>
        </w:rPr>
        <w:t xml:space="preserve"> </w:t>
      </w:r>
      <w:proofErr w:type="gramStart"/>
      <w:r w:rsidRPr="00966CB4">
        <w:rPr>
          <w:rFonts w:eastAsia="Times New Roman" w:cs="Times New Roman"/>
          <w:szCs w:val="24"/>
        </w:rPr>
        <w:t>One</w:t>
      </w:r>
      <w:proofErr w:type="gramEnd"/>
      <w:r w:rsidRPr="00966CB4">
        <w:rPr>
          <w:rFonts w:eastAsia="Times New Roman" w:cs="Times New Roman"/>
          <w:szCs w:val="24"/>
        </w:rPr>
        <w:t xml:space="preserve"> public computer at low height</w:t>
      </w:r>
    </w:p>
    <w:p w:rsidR="00966CB4" w:rsidRDefault="00966CB4" w:rsidP="00966CB4">
      <w:pPr>
        <w:spacing w:after="0" w:line="240" w:lineRule="auto"/>
        <w:rPr>
          <w:rFonts w:eastAsia="Times New Roman" w:cs="Times New Roman"/>
          <w:szCs w:val="24"/>
        </w:rPr>
      </w:pPr>
    </w:p>
    <w:p w:rsidR="008F0D5F" w:rsidRDefault="008F0D5F" w:rsidP="00321289">
      <w:pPr>
        <w:pStyle w:val="Heading2"/>
      </w:pPr>
      <w:r>
        <w:t>Elizabeth Dafoe Library</w:t>
      </w:r>
      <w:r w:rsidR="00765078">
        <w:t xml:space="preserve"> </w:t>
      </w:r>
      <w:r w:rsidR="0014184C">
        <w:t xml:space="preserve">Room </w:t>
      </w:r>
    </w:p>
    <w:p w:rsidR="00A53D4F" w:rsidRPr="0014184C" w:rsidRDefault="0014184C" w:rsidP="00A53D4F">
      <w:r w:rsidRPr="0014184C">
        <w:t>Behind Service Desk</w:t>
      </w:r>
      <w:r w:rsidR="0074701D">
        <w:t xml:space="preserve"> – </w:t>
      </w:r>
      <w:bookmarkStart w:id="4" w:name="_GoBack"/>
      <w:bookmarkEnd w:id="4"/>
      <w:r w:rsidR="0074701D">
        <w:t>Room 185</w:t>
      </w:r>
    </w:p>
    <w:p w:rsidR="006119B2" w:rsidRDefault="003E0C62" w:rsidP="008D0EDE">
      <w:pPr>
        <w:pStyle w:val="ListParagraph"/>
        <w:numPr>
          <w:ilvl w:val="0"/>
          <w:numId w:val="5"/>
        </w:numPr>
        <w:spacing w:after="0" w:line="240" w:lineRule="auto"/>
      </w:pPr>
      <w:r>
        <w:t>Windows public workstati</w:t>
      </w:r>
      <w:r w:rsidR="009A0054">
        <w:t>on with Kurzweil 3000, JAWS, NVDA, and</w:t>
      </w:r>
      <w:r>
        <w:t xml:space="preserve"> Adobe Acrobat Pro.  A dedicated scanner is attached to the workstation.  Simply login to the machine with your </w:t>
      </w:r>
      <w:proofErr w:type="spellStart"/>
      <w:r>
        <w:t>UMNet</w:t>
      </w:r>
      <w:proofErr w:type="spellEnd"/>
      <w:r>
        <w:t xml:space="preserve"> ID and password.</w:t>
      </w:r>
    </w:p>
    <w:p w:rsidR="003E0C62" w:rsidRDefault="003E0C62" w:rsidP="008D0EDE">
      <w:pPr>
        <w:pStyle w:val="ListParagraph"/>
        <w:numPr>
          <w:ilvl w:val="0"/>
          <w:numId w:val="5"/>
        </w:numPr>
      </w:pPr>
      <w:r>
        <w:t>Additional loan items.  (Ask at Service Desk; load period</w:t>
      </w:r>
      <w:r w:rsidR="002D47DB">
        <w:t>:  2 hours)</w:t>
      </w:r>
    </w:p>
    <w:p w:rsidR="002D47DB" w:rsidRDefault="002D47DB" w:rsidP="002D47DB">
      <w:pPr>
        <w:pStyle w:val="ListParagraph"/>
        <w:numPr>
          <w:ilvl w:val="1"/>
          <w:numId w:val="1"/>
        </w:numPr>
      </w:pPr>
      <w:r>
        <w:t>Two anti-glare lamps</w:t>
      </w:r>
    </w:p>
    <w:p w:rsidR="002D47DB" w:rsidRDefault="002D47DB" w:rsidP="002D47DB">
      <w:pPr>
        <w:pStyle w:val="ListParagraph"/>
        <w:numPr>
          <w:ilvl w:val="1"/>
          <w:numId w:val="1"/>
        </w:numPr>
      </w:pPr>
      <w:r>
        <w:t>Two headphone sets</w:t>
      </w:r>
    </w:p>
    <w:p w:rsidR="002D47DB" w:rsidRDefault="002D47DB" w:rsidP="002D47DB">
      <w:pPr>
        <w:pStyle w:val="Heading2"/>
      </w:pPr>
      <w:r>
        <w:t>Elizabeth Dafoe Library Second Floor</w:t>
      </w:r>
    </w:p>
    <w:p w:rsidR="002D47DB" w:rsidRDefault="002D47DB" w:rsidP="002D47DB">
      <w:pPr>
        <w:pStyle w:val="Heading3"/>
      </w:pPr>
      <w:r>
        <w:t>Accessibility Support Room (201A):</w:t>
      </w:r>
    </w:p>
    <w:p w:rsidR="002D47DB" w:rsidRDefault="002D47DB" w:rsidP="002D47DB">
      <w:r>
        <w:t>This accessible workspace is located on the second floor o</w:t>
      </w:r>
      <w:r w:rsidR="007E191C">
        <w:t>f the Elizabeth Dafoe Library.  The room is equipped with the following items:</w:t>
      </w:r>
    </w:p>
    <w:p w:rsidR="007E191C" w:rsidRDefault="007E191C" w:rsidP="007E191C">
      <w:pPr>
        <w:pStyle w:val="ListParagraph"/>
        <w:numPr>
          <w:ilvl w:val="0"/>
          <w:numId w:val="2"/>
        </w:numPr>
      </w:pPr>
      <w:r>
        <w:t>Adjustable blinds</w:t>
      </w:r>
    </w:p>
    <w:p w:rsidR="007E191C" w:rsidRDefault="007E191C" w:rsidP="007E191C">
      <w:pPr>
        <w:pStyle w:val="ListParagraph"/>
        <w:numPr>
          <w:ilvl w:val="0"/>
          <w:numId w:val="2"/>
        </w:numPr>
      </w:pPr>
      <w:r>
        <w:t>A height-adjustable table</w:t>
      </w:r>
    </w:p>
    <w:p w:rsidR="007E191C" w:rsidRDefault="007E191C" w:rsidP="007E191C">
      <w:pPr>
        <w:pStyle w:val="ListParagraph"/>
        <w:numPr>
          <w:ilvl w:val="0"/>
          <w:numId w:val="2"/>
        </w:numPr>
      </w:pPr>
      <w:r>
        <w:t>A large-size table</w:t>
      </w:r>
    </w:p>
    <w:p w:rsidR="007E191C" w:rsidRDefault="007E191C" w:rsidP="007E191C">
      <w:pPr>
        <w:pStyle w:val="ListParagraph"/>
        <w:numPr>
          <w:ilvl w:val="0"/>
          <w:numId w:val="2"/>
        </w:numPr>
      </w:pPr>
      <w:r>
        <w:t>An anti-glare lamp</w:t>
      </w:r>
    </w:p>
    <w:p w:rsidR="007E191C" w:rsidRDefault="007E191C" w:rsidP="007E191C">
      <w:pPr>
        <w:pStyle w:val="ListParagraph"/>
        <w:numPr>
          <w:ilvl w:val="0"/>
          <w:numId w:val="2"/>
        </w:numPr>
      </w:pPr>
      <w:r>
        <w:t>A scanner</w:t>
      </w:r>
    </w:p>
    <w:p w:rsidR="007E191C" w:rsidRDefault="007E191C" w:rsidP="007E191C">
      <w:pPr>
        <w:pStyle w:val="ListParagraph"/>
        <w:numPr>
          <w:ilvl w:val="0"/>
          <w:numId w:val="2"/>
        </w:numPr>
      </w:pPr>
      <w:r>
        <w:t>A Windows public workstation with 27” monitor and Internet access</w:t>
      </w:r>
    </w:p>
    <w:p w:rsidR="007E191C" w:rsidRDefault="007E191C" w:rsidP="007E191C">
      <w:pPr>
        <w:pStyle w:val="ListParagraph"/>
        <w:numPr>
          <w:ilvl w:val="0"/>
          <w:numId w:val="2"/>
        </w:numPr>
      </w:pPr>
      <w:r>
        <w:t>An ergonomically adjustable chair</w:t>
      </w:r>
    </w:p>
    <w:p w:rsidR="007E191C" w:rsidRDefault="007E191C" w:rsidP="007E191C">
      <w:pPr>
        <w:pStyle w:val="ListParagraph"/>
        <w:numPr>
          <w:ilvl w:val="0"/>
          <w:numId w:val="2"/>
        </w:numPr>
      </w:pPr>
      <w:r>
        <w:t>Kurzweil 3000 [text to speech/audio]</w:t>
      </w:r>
    </w:p>
    <w:p w:rsidR="007E191C" w:rsidRDefault="007E191C" w:rsidP="007E191C">
      <w:pPr>
        <w:pStyle w:val="ListParagraph"/>
        <w:numPr>
          <w:ilvl w:val="0"/>
          <w:numId w:val="2"/>
        </w:numPr>
      </w:pPr>
      <w:r>
        <w:t>Dragon Naturally Speaking [speech to text]</w:t>
      </w:r>
    </w:p>
    <w:p w:rsidR="007E191C" w:rsidRDefault="007E191C" w:rsidP="007E191C">
      <w:pPr>
        <w:pStyle w:val="ListParagraph"/>
        <w:numPr>
          <w:ilvl w:val="0"/>
          <w:numId w:val="2"/>
        </w:numPr>
      </w:pPr>
      <w:r>
        <w:t>JAWS [screen reader]</w:t>
      </w:r>
    </w:p>
    <w:p w:rsidR="00321289" w:rsidRDefault="00321289" w:rsidP="007E191C">
      <w:pPr>
        <w:pStyle w:val="ListParagraph"/>
        <w:numPr>
          <w:ilvl w:val="0"/>
          <w:numId w:val="2"/>
        </w:numPr>
      </w:pPr>
      <w:r>
        <w:t>NVDA[screen reader]</w:t>
      </w:r>
    </w:p>
    <w:p w:rsidR="007E191C" w:rsidRDefault="007E191C" w:rsidP="007E191C">
      <w:pPr>
        <w:pStyle w:val="ListParagraph"/>
        <w:numPr>
          <w:ilvl w:val="0"/>
          <w:numId w:val="2"/>
        </w:numPr>
      </w:pPr>
      <w:r>
        <w:t>Zoom Text [text enlarger]</w:t>
      </w:r>
    </w:p>
    <w:p w:rsidR="007E191C" w:rsidRDefault="007E191C" w:rsidP="007E191C">
      <w:r>
        <w:t xml:space="preserve">Room 201A is suitable for individual or group use.  The room can be booked on a first-come-first-served basis for a maximum duration of 2 hours at a time.  Based on demand, the space may be able to reserve for a longer period.  To book the room, contact the Elizabeth Dafoe Library Service Desk in person, by phone at 204-474-9844 or via email at </w:t>
      </w:r>
      <w:hyperlink r:id="rId22" w:history="1">
        <w:r w:rsidR="00A53D4F" w:rsidRPr="00D25ABB">
          <w:rPr>
            <w:rStyle w:val="Hyperlink"/>
          </w:rPr>
          <w:t>dafoe@umanitoba.ca</w:t>
        </w:r>
      </w:hyperlink>
      <w:r>
        <w:t>.  The room is also open to students participating in the University’s Campus Life Program.</w:t>
      </w:r>
    </w:p>
    <w:p w:rsidR="007E191C" w:rsidRDefault="007E191C" w:rsidP="007E191C">
      <w:pPr>
        <w:pStyle w:val="Heading2"/>
      </w:pPr>
      <w:r>
        <w:lastRenderedPageBreak/>
        <w:t>Sciences and Technology Library</w:t>
      </w:r>
    </w:p>
    <w:p w:rsidR="007E191C" w:rsidRDefault="007E191C" w:rsidP="007E191C">
      <w:pPr>
        <w:pStyle w:val="ListParagraph"/>
        <w:numPr>
          <w:ilvl w:val="0"/>
          <w:numId w:val="3"/>
        </w:numPr>
      </w:pPr>
      <w:r>
        <w:t>Two height-adjustable tables (one with an iMac for accessibility and the other with a Windows)</w:t>
      </w:r>
    </w:p>
    <w:p w:rsidR="00570E63" w:rsidRDefault="00570E63" w:rsidP="00570E63">
      <w:pPr>
        <w:pStyle w:val="ListParagraph"/>
        <w:numPr>
          <w:ilvl w:val="0"/>
          <w:numId w:val="3"/>
        </w:numPr>
      </w:pPr>
      <w:r>
        <w:t xml:space="preserve">One 27-inch iMac – To request the use of iMac visit Service Desk.  Login using your UMNet ID and password when prompted.  You can bring and upload an individually customized profile or configure the machine by going into System Preference =&gt; Universal Design.  When you are finished with the machine, “Restart” from the Apple </w:t>
      </w:r>
      <w:r w:rsidR="00937A1B">
        <w:t>menu</w:t>
      </w:r>
      <w:r>
        <w:t>, which you locate at the left top-corner of the machine, to reset the machine.</w:t>
      </w:r>
    </w:p>
    <w:p w:rsidR="00570E63" w:rsidRDefault="00570E63" w:rsidP="00570E63">
      <w:pPr>
        <w:pStyle w:val="ListParagraph"/>
        <w:numPr>
          <w:ilvl w:val="0"/>
          <w:numId w:val="3"/>
        </w:numPr>
      </w:pPr>
      <w:r>
        <w:t>Additional loan items.  (Ask at Service Desk. Loan period: 2 hours).</w:t>
      </w:r>
    </w:p>
    <w:p w:rsidR="00570E63" w:rsidRDefault="00D71F7C" w:rsidP="00570E63">
      <w:pPr>
        <w:pStyle w:val="ListParagraph"/>
        <w:numPr>
          <w:ilvl w:val="1"/>
          <w:numId w:val="3"/>
        </w:numPr>
      </w:pPr>
      <w:r>
        <w:t>One anti-glare desk lamp</w:t>
      </w:r>
    </w:p>
    <w:p w:rsidR="00D71F7C" w:rsidRDefault="00D71F7C" w:rsidP="00570E63">
      <w:pPr>
        <w:pStyle w:val="ListParagraph"/>
        <w:numPr>
          <w:ilvl w:val="1"/>
          <w:numId w:val="3"/>
        </w:numPr>
      </w:pPr>
      <w:r>
        <w:t>One set of headphones</w:t>
      </w:r>
    </w:p>
    <w:p w:rsidR="00D71F7C" w:rsidRDefault="00D71F7C" w:rsidP="00D71F7C">
      <w:pPr>
        <w:pStyle w:val="Heading2"/>
      </w:pPr>
      <w:r>
        <w:t>William R. Newman Library</w:t>
      </w:r>
    </w:p>
    <w:p w:rsidR="00D71F7C" w:rsidRDefault="00D71F7C" w:rsidP="00D71F7C">
      <w:pPr>
        <w:pStyle w:val="ListParagraph"/>
        <w:numPr>
          <w:ilvl w:val="0"/>
          <w:numId w:val="6"/>
        </w:numPr>
      </w:pPr>
      <w:r>
        <w:t>One height-adjustable table</w:t>
      </w:r>
    </w:p>
    <w:p w:rsidR="00D71F7C" w:rsidRDefault="00D71F7C" w:rsidP="00D71F7C">
      <w:pPr>
        <w:pStyle w:val="Heading2"/>
      </w:pPr>
      <w:r>
        <w:t>Neil John Maclean Health Sciences Library</w:t>
      </w:r>
    </w:p>
    <w:p w:rsidR="00D71F7C" w:rsidRDefault="00D71F7C" w:rsidP="00D71F7C">
      <w:pPr>
        <w:pStyle w:val="ListParagraph"/>
        <w:numPr>
          <w:ilvl w:val="0"/>
          <w:numId w:val="6"/>
        </w:numPr>
      </w:pPr>
      <w:r>
        <w:t>One height-adjustable table</w:t>
      </w:r>
    </w:p>
    <w:p w:rsidR="00D71F7C" w:rsidRDefault="00D71F7C" w:rsidP="00D71F7C">
      <w:pPr>
        <w:pStyle w:val="ListParagraph"/>
        <w:numPr>
          <w:ilvl w:val="0"/>
          <w:numId w:val="6"/>
        </w:numPr>
      </w:pPr>
      <w:r>
        <w:t>One 27” monitor Windows machine with Kurzweil 3000, JAWS, and Dragon Natural Speaking.  Use your UMNet ID and password to login.</w:t>
      </w:r>
    </w:p>
    <w:p w:rsidR="00D71F7C" w:rsidRDefault="00D71F7C" w:rsidP="00D71F7C">
      <w:pPr>
        <w:pStyle w:val="ListParagraph"/>
        <w:numPr>
          <w:ilvl w:val="0"/>
          <w:numId w:val="6"/>
        </w:numPr>
      </w:pPr>
      <w:r>
        <w:t>Additional loan items.  (Ask at Service Desk.  Loan period: 2 hours).</w:t>
      </w:r>
    </w:p>
    <w:p w:rsidR="00D71F7C" w:rsidRDefault="00D71F7C" w:rsidP="00D71F7C">
      <w:pPr>
        <w:pStyle w:val="ListParagraph"/>
        <w:numPr>
          <w:ilvl w:val="1"/>
          <w:numId w:val="6"/>
        </w:numPr>
      </w:pPr>
      <w:r>
        <w:t>One anti-glare desk lamp</w:t>
      </w:r>
    </w:p>
    <w:p w:rsidR="00D71F7C" w:rsidRDefault="00D71F7C" w:rsidP="00D71F7C">
      <w:pPr>
        <w:pStyle w:val="ListParagraph"/>
        <w:numPr>
          <w:ilvl w:val="1"/>
          <w:numId w:val="6"/>
        </w:numPr>
      </w:pPr>
      <w:r>
        <w:t>One set of headphones</w:t>
      </w:r>
    </w:p>
    <w:p w:rsidR="00D71F7C" w:rsidRDefault="00D71F7C" w:rsidP="00D71F7C">
      <w:pPr>
        <w:pStyle w:val="Heading2"/>
      </w:pPr>
      <w:r>
        <w:t>Any Support and Training for Assistive Technology</w:t>
      </w:r>
    </w:p>
    <w:p w:rsidR="00D71F7C" w:rsidRDefault="00D71F7C" w:rsidP="00D71F7C">
      <w:r>
        <w:t xml:space="preserve">For any questions or training needs associated with assistive technology, please contact </w:t>
      </w:r>
      <w:r w:rsidR="00FE2F4D">
        <w:t xml:space="preserve">Erika </w:t>
      </w:r>
      <w:proofErr w:type="spellStart"/>
      <w:r w:rsidR="00FE2F4D">
        <w:t>Skaftfeld</w:t>
      </w:r>
      <w:proofErr w:type="spellEnd"/>
      <w:r w:rsidR="00FE2F4D">
        <w:t xml:space="preserve"> at Student Accessibility Services, 204 474 9204.</w:t>
      </w:r>
      <w:r>
        <w:t xml:space="preserve">, Assistive Technologist, Assistive Technology Lab, 335 University Centre, </w:t>
      </w:r>
      <w:hyperlink r:id="rId23" w:history="1">
        <w:r w:rsidR="00FE2F4D" w:rsidRPr="00FE2F4D">
          <w:rPr>
            <w:color w:val="0000FF"/>
            <w:u w:val="single"/>
          </w:rPr>
          <w:t>Erika.Skaftfeld@umanitoba.ca</w:t>
        </w:r>
      </w:hyperlink>
      <w:r w:rsidR="00FE2F4D">
        <w:t>.</w:t>
      </w:r>
      <w:r>
        <w:t xml:space="preserve"> </w:t>
      </w:r>
    </w:p>
    <w:p w:rsidR="00D71F7C" w:rsidRDefault="00D71F7C" w:rsidP="00D71F7C">
      <w:pPr>
        <w:pStyle w:val="Heading1"/>
      </w:pPr>
      <w:r>
        <w:t>Emergency and Fire Safety Procedure</w:t>
      </w:r>
    </w:p>
    <w:p w:rsidR="00D71F7C" w:rsidRDefault="00D71F7C" w:rsidP="00D71F7C">
      <w:r>
        <w:t xml:space="preserve">The procedure at the Libraries currently differs depending on the age and structure of the building in which each unit or satellite library resides.  The Libraries encourages any patrons who have mobility or other disabilities to request a tour of the home library and to ensure their knowledge of the building layout and specific emergency/fire procedure involved.  The Libraries follows the procedure “Evacuating People with Disabilities” (p. 25) of the University Emergency Quick Reference.  </w:t>
      </w:r>
      <w:r w:rsidR="00F648E9">
        <w:t>See Appendix t</w:t>
      </w:r>
      <w:r w:rsidR="003535F3">
        <w:t>o</w:t>
      </w:r>
      <w:r w:rsidR="00F648E9">
        <w:t xml:space="preserve"> this Statement.</w:t>
      </w:r>
    </w:p>
    <w:p w:rsidR="006E3F69" w:rsidRDefault="006E3F69" w:rsidP="00F648E9">
      <w:pPr>
        <w:pStyle w:val="Heading1"/>
      </w:pPr>
    </w:p>
    <w:p w:rsidR="00F648E9" w:rsidRDefault="00F648E9" w:rsidP="00F648E9">
      <w:pPr>
        <w:pStyle w:val="Heading1"/>
      </w:pPr>
      <w:r>
        <w:t>Members of the Public</w:t>
      </w:r>
    </w:p>
    <w:p w:rsidR="00F648E9" w:rsidRDefault="00F648E9" w:rsidP="00F648E9">
      <w:r>
        <w:t>For general assistance with accessibility needs, members of the public may visit any library service desk.  Library staff will do their best to accommodate requests, and can assist with services such as:</w:t>
      </w:r>
    </w:p>
    <w:p w:rsidR="00F648E9" w:rsidRDefault="00F648E9" w:rsidP="00F648E9">
      <w:pPr>
        <w:pStyle w:val="ListParagraph"/>
        <w:numPr>
          <w:ilvl w:val="0"/>
          <w:numId w:val="7"/>
        </w:numPr>
      </w:pPr>
      <w:r>
        <w:t>Retrieving materials from the stacks</w:t>
      </w:r>
    </w:p>
    <w:p w:rsidR="00F648E9" w:rsidRDefault="00F648E9" w:rsidP="00F648E9">
      <w:pPr>
        <w:pStyle w:val="ListParagraph"/>
        <w:numPr>
          <w:ilvl w:val="0"/>
          <w:numId w:val="7"/>
        </w:numPr>
      </w:pPr>
      <w:r>
        <w:t>Photocopying or scanning library materials</w:t>
      </w:r>
    </w:p>
    <w:p w:rsidR="00F648E9" w:rsidRDefault="00937A1B" w:rsidP="00F648E9">
      <w:pPr>
        <w:pStyle w:val="ListParagraph"/>
        <w:numPr>
          <w:ilvl w:val="0"/>
          <w:numId w:val="7"/>
        </w:numPr>
      </w:pPr>
      <w:r>
        <w:t xml:space="preserve">Regular </w:t>
      </w:r>
      <w:r w:rsidR="00F648E9">
        <w:t>photocopying charges will apply.  For more information, please refer to:</w:t>
      </w:r>
    </w:p>
    <w:p w:rsidR="00F648E9" w:rsidRPr="00291E81" w:rsidRDefault="0074701D" w:rsidP="00291E81">
      <w:pPr>
        <w:pStyle w:val="ListParagraph"/>
        <w:numPr>
          <w:ilvl w:val="1"/>
          <w:numId w:val="7"/>
        </w:numPr>
        <w:rPr>
          <w:rStyle w:val="Hyperlink"/>
        </w:rPr>
      </w:pPr>
      <w:hyperlink r:id="rId24" w:history="1">
        <w:r w:rsidR="00F648E9">
          <w:rPr>
            <w:rStyle w:val="Hyperlink"/>
          </w:rPr>
          <w:t>Copy Print Scan Charges</w:t>
        </w:r>
      </w:hyperlink>
      <w:r w:rsidR="00F648E9">
        <w:t xml:space="preserve">.  This service will require a turnaround time of one-business day.  Any photocopying or scanning of a copyrighted work shall respect the fair use provisions of the Copyright Act (2012).  For more details, please refer to </w:t>
      </w:r>
      <w:r w:rsidR="00291E81">
        <w:fldChar w:fldCharType="begin"/>
      </w:r>
      <w:r w:rsidR="00291E81">
        <w:instrText>HYPERLINK "http://umanitoba.ca/copyright/copyright_basics.html" \l "Fair_Dealing_Exemption"</w:instrText>
      </w:r>
      <w:r w:rsidR="00291E81">
        <w:fldChar w:fldCharType="separate"/>
      </w:r>
      <w:r w:rsidR="00291E81" w:rsidRPr="00291E81">
        <w:rPr>
          <w:rStyle w:val="Hyperlink"/>
        </w:rPr>
        <w:t>the Copyright Office's web page.</w:t>
      </w:r>
    </w:p>
    <w:p w:rsidR="00160251" w:rsidRPr="00291E81" w:rsidRDefault="00291E81" w:rsidP="00160251">
      <w:r>
        <w:fldChar w:fldCharType="end"/>
      </w:r>
      <w:r w:rsidR="006F3C2C">
        <w:t xml:space="preserve">Updated:  </w:t>
      </w:r>
      <w:r w:rsidR="00D83736">
        <w:t xml:space="preserve">May </w:t>
      </w:r>
      <w:r w:rsidR="008E4A85">
        <w:t>2020</w:t>
      </w:r>
    </w:p>
    <w:sectPr w:rsidR="00160251" w:rsidRPr="00291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AAD"/>
    <w:multiLevelType w:val="hybridMultilevel"/>
    <w:tmpl w:val="9EEC539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66A75B2"/>
    <w:multiLevelType w:val="hybridMultilevel"/>
    <w:tmpl w:val="F3EC32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D0510C"/>
    <w:multiLevelType w:val="hybridMultilevel"/>
    <w:tmpl w:val="D874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83643"/>
    <w:multiLevelType w:val="hybridMultilevel"/>
    <w:tmpl w:val="AE2E8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C0BBC"/>
    <w:multiLevelType w:val="hybridMultilevel"/>
    <w:tmpl w:val="B80E6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8706FE"/>
    <w:multiLevelType w:val="hybridMultilevel"/>
    <w:tmpl w:val="E5905A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7B647970"/>
    <w:multiLevelType w:val="hybridMultilevel"/>
    <w:tmpl w:val="0614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8D"/>
    <w:rsid w:val="0011284F"/>
    <w:rsid w:val="00125A4B"/>
    <w:rsid w:val="0014184C"/>
    <w:rsid w:val="00160251"/>
    <w:rsid w:val="00175468"/>
    <w:rsid w:val="00181D00"/>
    <w:rsid w:val="002351A2"/>
    <w:rsid w:val="00291E81"/>
    <w:rsid w:val="002C5110"/>
    <w:rsid w:val="002D47DB"/>
    <w:rsid w:val="003045FD"/>
    <w:rsid w:val="00321289"/>
    <w:rsid w:val="00340DA1"/>
    <w:rsid w:val="003535F3"/>
    <w:rsid w:val="003E0C62"/>
    <w:rsid w:val="00425451"/>
    <w:rsid w:val="00446F29"/>
    <w:rsid w:val="00515BD1"/>
    <w:rsid w:val="00526676"/>
    <w:rsid w:val="00570E63"/>
    <w:rsid w:val="006119B2"/>
    <w:rsid w:val="00646C22"/>
    <w:rsid w:val="00667DF4"/>
    <w:rsid w:val="006D4ACB"/>
    <w:rsid w:val="006E3F69"/>
    <w:rsid w:val="006F3C2C"/>
    <w:rsid w:val="007065DD"/>
    <w:rsid w:val="00710232"/>
    <w:rsid w:val="00715DBD"/>
    <w:rsid w:val="0074701D"/>
    <w:rsid w:val="00765078"/>
    <w:rsid w:val="007E191C"/>
    <w:rsid w:val="00803A9A"/>
    <w:rsid w:val="008D0EDE"/>
    <w:rsid w:val="008E4A85"/>
    <w:rsid w:val="008F0D5F"/>
    <w:rsid w:val="00904C64"/>
    <w:rsid w:val="00937A1B"/>
    <w:rsid w:val="00963E2C"/>
    <w:rsid w:val="00966CB4"/>
    <w:rsid w:val="009A0054"/>
    <w:rsid w:val="00A53D4F"/>
    <w:rsid w:val="00A61FA6"/>
    <w:rsid w:val="00AC7CD4"/>
    <w:rsid w:val="00BE4BD2"/>
    <w:rsid w:val="00C97933"/>
    <w:rsid w:val="00CF0A63"/>
    <w:rsid w:val="00D57D84"/>
    <w:rsid w:val="00D71F7C"/>
    <w:rsid w:val="00D83736"/>
    <w:rsid w:val="00DF24E6"/>
    <w:rsid w:val="00E26C98"/>
    <w:rsid w:val="00E346BF"/>
    <w:rsid w:val="00E51EE3"/>
    <w:rsid w:val="00E83436"/>
    <w:rsid w:val="00EE098D"/>
    <w:rsid w:val="00F20F05"/>
    <w:rsid w:val="00F648E9"/>
    <w:rsid w:val="00FC209E"/>
    <w:rsid w:val="00FE2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AC2A"/>
  <w15:chartTrackingRefBased/>
  <w15:docId w15:val="{627F4C68-5A99-4C06-8DC0-11B791E2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D00"/>
    <w:rPr>
      <w:rFonts w:ascii="Times New Roman" w:hAnsi="Times New Roman"/>
      <w:sz w:val="24"/>
    </w:rPr>
  </w:style>
  <w:style w:type="paragraph" w:styleId="Heading1">
    <w:name w:val="heading 1"/>
    <w:basedOn w:val="Normal"/>
    <w:next w:val="Normal"/>
    <w:link w:val="Heading1Char"/>
    <w:uiPriority w:val="9"/>
    <w:qFormat/>
    <w:rsid w:val="00181D00"/>
    <w:pPr>
      <w:keepNext/>
      <w:keepLines/>
      <w:spacing w:before="240" w:after="0"/>
      <w:outlineLvl w:val="0"/>
    </w:pPr>
    <w:rPr>
      <w:rFonts w:eastAsiaTheme="majorEastAsia" w:cstheme="majorBidi"/>
      <w:b/>
      <w:color w:val="2E74B5" w:themeColor="accent1" w:themeShade="BF"/>
      <w:sz w:val="40"/>
      <w:szCs w:val="32"/>
    </w:rPr>
  </w:style>
  <w:style w:type="paragraph" w:styleId="Heading2">
    <w:name w:val="heading 2"/>
    <w:basedOn w:val="Normal"/>
    <w:next w:val="Normal"/>
    <w:link w:val="Heading2Char"/>
    <w:uiPriority w:val="9"/>
    <w:unhideWhenUsed/>
    <w:qFormat/>
    <w:rsid w:val="002D47DB"/>
    <w:pPr>
      <w:keepNext/>
      <w:keepLines/>
      <w:spacing w:after="0"/>
      <w:outlineLvl w:val="1"/>
    </w:pPr>
    <w:rPr>
      <w:rFonts w:eastAsiaTheme="majorEastAsia" w:cstheme="majorBidi"/>
      <w:color w:val="2E74B5" w:themeColor="accent1" w:themeShade="BF"/>
      <w:sz w:val="32"/>
      <w:szCs w:val="28"/>
    </w:rPr>
  </w:style>
  <w:style w:type="paragraph" w:styleId="Heading3">
    <w:name w:val="heading 3"/>
    <w:basedOn w:val="Normal"/>
    <w:next w:val="Normal"/>
    <w:link w:val="Heading3Char"/>
    <w:uiPriority w:val="9"/>
    <w:unhideWhenUsed/>
    <w:qFormat/>
    <w:rsid w:val="002D47DB"/>
    <w:pPr>
      <w:keepNext/>
      <w:keepLines/>
      <w:spacing w:before="120" w:after="12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unhideWhenUsed/>
    <w:qFormat/>
    <w:rsid w:val="0016025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6025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6025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16025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16025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6025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025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60251"/>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181D00"/>
    <w:rPr>
      <w:rFonts w:ascii="Times New Roman" w:eastAsiaTheme="majorEastAsia" w:hAnsi="Times New Roman" w:cstheme="majorBidi"/>
      <w:b/>
      <w:color w:val="2E74B5" w:themeColor="accent1" w:themeShade="BF"/>
      <w:sz w:val="40"/>
      <w:szCs w:val="32"/>
    </w:rPr>
  </w:style>
  <w:style w:type="character" w:styleId="Hyperlink">
    <w:name w:val="Hyperlink"/>
    <w:basedOn w:val="DefaultParagraphFont"/>
    <w:uiPriority w:val="99"/>
    <w:unhideWhenUsed/>
    <w:rsid w:val="00526676"/>
    <w:rPr>
      <w:color w:val="0563C1" w:themeColor="hyperlink"/>
      <w:u w:val="single"/>
    </w:rPr>
  </w:style>
  <w:style w:type="character" w:customStyle="1" w:styleId="Heading2Char">
    <w:name w:val="Heading 2 Char"/>
    <w:basedOn w:val="DefaultParagraphFont"/>
    <w:link w:val="Heading2"/>
    <w:uiPriority w:val="9"/>
    <w:rsid w:val="002D47DB"/>
    <w:rPr>
      <w:rFonts w:ascii="Times New Roman" w:eastAsiaTheme="majorEastAsia" w:hAnsi="Times New Roman" w:cstheme="majorBidi"/>
      <w:color w:val="2E74B5" w:themeColor="accent1" w:themeShade="BF"/>
      <w:sz w:val="32"/>
      <w:szCs w:val="28"/>
    </w:rPr>
  </w:style>
  <w:style w:type="character" w:customStyle="1" w:styleId="Heading3Char">
    <w:name w:val="Heading 3 Char"/>
    <w:basedOn w:val="DefaultParagraphFont"/>
    <w:link w:val="Heading3"/>
    <w:uiPriority w:val="9"/>
    <w:rsid w:val="002D47DB"/>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sid w:val="0016025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6025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6025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16025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16025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6025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60251"/>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16025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60251"/>
    <w:rPr>
      <w:color w:val="5A5A5A" w:themeColor="text1" w:themeTint="A5"/>
      <w:spacing w:val="15"/>
    </w:rPr>
  </w:style>
  <w:style w:type="character" w:styleId="Strong">
    <w:name w:val="Strong"/>
    <w:basedOn w:val="DefaultParagraphFont"/>
    <w:uiPriority w:val="22"/>
    <w:qFormat/>
    <w:rsid w:val="00160251"/>
    <w:rPr>
      <w:b/>
      <w:bCs/>
      <w:color w:val="auto"/>
    </w:rPr>
  </w:style>
  <w:style w:type="character" w:styleId="Emphasis">
    <w:name w:val="Emphasis"/>
    <w:basedOn w:val="DefaultParagraphFont"/>
    <w:uiPriority w:val="20"/>
    <w:qFormat/>
    <w:rsid w:val="00160251"/>
    <w:rPr>
      <w:i/>
      <w:iCs/>
      <w:color w:val="auto"/>
    </w:rPr>
  </w:style>
  <w:style w:type="paragraph" w:styleId="NoSpacing">
    <w:name w:val="No Spacing"/>
    <w:uiPriority w:val="1"/>
    <w:qFormat/>
    <w:rsid w:val="00160251"/>
    <w:pPr>
      <w:spacing w:after="0" w:line="240" w:lineRule="auto"/>
    </w:pPr>
  </w:style>
  <w:style w:type="paragraph" w:styleId="Quote">
    <w:name w:val="Quote"/>
    <w:basedOn w:val="Normal"/>
    <w:next w:val="Normal"/>
    <w:link w:val="QuoteChar"/>
    <w:uiPriority w:val="29"/>
    <w:qFormat/>
    <w:rsid w:val="0016025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60251"/>
    <w:rPr>
      <w:i/>
      <w:iCs/>
      <w:color w:val="404040" w:themeColor="text1" w:themeTint="BF"/>
    </w:rPr>
  </w:style>
  <w:style w:type="paragraph" w:styleId="IntenseQuote">
    <w:name w:val="Intense Quote"/>
    <w:basedOn w:val="Normal"/>
    <w:next w:val="Normal"/>
    <w:link w:val="IntenseQuoteChar"/>
    <w:uiPriority w:val="30"/>
    <w:qFormat/>
    <w:rsid w:val="0016025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60251"/>
    <w:rPr>
      <w:i/>
      <w:iCs/>
      <w:color w:val="5B9BD5" w:themeColor="accent1"/>
    </w:rPr>
  </w:style>
  <w:style w:type="character" w:styleId="SubtleEmphasis">
    <w:name w:val="Subtle Emphasis"/>
    <w:basedOn w:val="DefaultParagraphFont"/>
    <w:uiPriority w:val="19"/>
    <w:qFormat/>
    <w:rsid w:val="00160251"/>
    <w:rPr>
      <w:i/>
      <w:iCs/>
      <w:color w:val="404040" w:themeColor="text1" w:themeTint="BF"/>
    </w:rPr>
  </w:style>
  <w:style w:type="character" w:styleId="IntenseEmphasis">
    <w:name w:val="Intense Emphasis"/>
    <w:basedOn w:val="DefaultParagraphFont"/>
    <w:uiPriority w:val="21"/>
    <w:qFormat/>
    <w:rsid w:val="00160251"/>
    <w:rPr>
      <w:i/>
      <w:iCs/>
      <w:color w:val="5B9BD5" w:themeColor="accent1"/>
    </w:rPr>
  </w:style>
  <w:style w:type="character" w:styleId="SubtleReference">
    <w:name w:val="Subtle Reference"/>
    <w:basedOn w:val="DefaultParagraphFont"/>
    <w:uiPriority w:val="31"/>
    <w:qFormat/>
    <w:rsid w:val="00160251"/>
    <w:rPr>
      <w:smallCaps/>
      <w:color w:val="404040" w:themeColor="text1" w:themeTint="BF"/>
    </w:rPr>
  </w:style>
  <w:style w:type="character" w:styleId="IntenseReference">
    <w:name w:val="Intense Reference"/>
    <w:basedOn w:val="DefaultParagraphFont"/>
    <w:uiPriority w:val="32"/>
    <w:qFormat/>
    <w:rsid w:val="00160251"/>
    <w:rPr>
      <w:b/>
      <w:bCs/>
      <w:smallCaps/>
      <w:color w:val="5B9BD5" w:themeColor="accent1"/>
      <w:spacing w:val="5"/>
    </w:rPr>
  </w:style>
  <w:style w:type="character" w:styleId="BookTitle">
    <w:name w:val="Book Title"/>
    <w:basedOn w:val="DefaultParagraphFont"/>
    <w:uiPriority w:val="33"/>
    <w:qFormat/>
    <w:rsid w:val="00160251"/>
    <w:rPr>
      <w:b/>
      <w:bCs/>
      <w:i/>
      <w:iCs/>
      <w:spacing w:val="5"/>
    </w:rPr>
  </w:style>
  <w:style w:type="paragraph" w:styleId="TOCHeading">
    <w:name w:val="TOC Heading"/>
    <w:basedOn w:val="Heading1"/>
    <w:next w:val="Normal"/>
    <w:uiPriority w:val="39"/>
    <w:semiHidden/>
    <w:unhideWhenUsed/>
    <w:qFormat/>
    <w:rsid w:val="00160251"/>
    <w:pPr>
      <w:outlineLvl w:val="9"/>
    </w:pPr>
  </w:style>
  <w:style w:type="character" w:styleId="FollowedHyperlink">
    <w:name w:val="FollowedHyperlink"/>
    <w:basedOn w:val="DefaultParagraphFont"/>
    <w:uiPriority w:val="99"/>
    <w:semiHidden/>
    <w:unhideWhenUsed/>
    <w:rsid w:val="007065DD"/>
    <w:rPr>
      <w:color w:val="954F72" w:themeColor="followedHyperlink"/>
      <w:u w:val="single"/>
    </w:rPr>
  </w:style>
  <w:style w:type="paragraph" w:styleId="ListParagraph">
    <w:name w:val="List Paragraph"/>
    <w:basedOn w:val="Normal"/>
    <w:uiPriority w:val="34"/>
    <w:qFormat/>
    <w:rsid w:val="003E0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570">
      <w:bodyDiv w:val="1"/>
      <w:marLeft w:val="0"/>
      <w:marRight w:val="0"/>
      <w:marTop w:val="0"/>
      <w:marBottom w:val="0"/>
      <w:divBdr>
        <w:top w:val="none" w:sz="0" w:space="0" w:color="auto"/>
        <w:left w:val="none" w:sz="0" w:space="0" w:color="auto"/>
        <w:bottom w:val="none" w:sz="0" w:space="0" w:color="auto"/>
        <w:right w:val="none" w:sz="0" w:space="0" w:color="auto"/>
      </w:divBdr>
    </w:div>
    <w:div w:id="19206303">
      <w:bodyDiv w:val="1"/>
      <w:marLeft w:val="0"/>
      <w:marRight w:val="0"/>
      <w:marTop w:val="0"/>
      <w:marBottom w:val="0"/>
      <w:divBdr>
        <w:top w:val="none" w:sz="0" w:space="0" w:color="auto"/>
        <w:left w:val="none" w:sz="0" w:space="0" w:color="auto"/>
        <w:bottom w:val="none" w:sz="0" w:space="0" w:color="auto"/>
        <w:right w:val="none" w:sz="0" w:space="0" w:color="auto"/>
      </w:divBdr>
    </w:div>
    <w:div w:id="76681329">
      <w:bodyDiv w:val="1"/>
      <w:marLeft w:val="0"/>
      <w:marRight w:val="0"/>
      <w:marTop w:val="0"/>
      <w:marBottom w:val="0"/>
      <w:divBdr>
        <w:top w:val="none" w:sz="0" w:space="0" w:color="auto"/>
        <w:left w:val="none" w:sz="0" w:space="0" w:color="auto"/>
        <w:bottom w:val="none" w:sz="0" w:space="0" w:color="auto"/>
        <w:right w:val="none" w:sz="0" w:space="0" w:color="auto"/>
      </w:divBdr>
    </w:div>
    <w:div w:id="468741874">
      <w:bodyDiv w:val="1"/>
      <w:marLeft w:val="0"/>
      <w:marRight w:val="0"/>
      <w:marTop w:val="0"/>
      <w:marBottom w:val="0"/>
      <w:divBdr>
        <w:top w:val="none" w:sz="0" w:space="0" w:color="auto"/>
        <w:left w:val="none" w:sz="0" w:space="0" w:color="auto"/>
        <w:bottom w:val="none" w:sz="0" w:space="0" w:color="auto"/>
        <w:right w:val="none" w:sz="0" w:space="0" w:color="auto"/>
      </w:divBdr>
    </w:div>
    <w:div w:id="1142846949">
      <w:bodyDiv w:val="1"/>
      <w:marLeft w:val="0"/>
      <w:marRight w:val="0"/>
      <w:marTop w:val="0"/>
      <w:marBottom w:val="0"/>
      <w:divBdr>
        <w:top w:val="none" w:sz="0" w:space="0" w:color="auto"/>
        <w:left w:val="none" w:sz="0" w:space="0" w:color="auto"/>
        <w:bottom w:val="none" w:sz="0" w:space="0" w:color="auto"/>
        <w:right w:val="none" w:sz="0" w:space="0" w:color="auto"/>
      </w:divBdr>
    </w:div>
    <w:div w:id="1162433552">
      <w:bodyDiv w:val="1"/>
      <w:marLeft w:val="0"/>
      <w:marRight w:val="0"/>
      <w:marTop w:val="0"/>
      <w:marBottom w:val="0"/>
      <w:divBdr>
        <w:top w:val="none" w:sz="0" w:space="0" w:color="auto"/>
        <w:left w:val="none" w:sz="0" w:space="0" w:color="auto"/>
        <w:bottom w:val="none" w:sz="0" w:space="0" w:color="auto"/>
        <w:right w:val="none" w:sz="0" w:space="0" w:color="auto"/>
      </w:divBdr>
    </w:div>
    <w:div w:id="1253779428">
      <w:bodyDiv w:val="1"/>
      <w:marLeft w:val="0"/>
      <w:marRight w:val="0"/>
      <w:marTop w:val="0"/>
      <w:marBottom w:val="0"/>
      <w:divBdr>
        <w:top w:val="none" w:sz="0" w:space="0" w:color="auto"/>
        <w:left w:val="none" w:sz="0" w:space="0" w:color="auto"/>
        <w:bottom w:val="none" w:sz="0" w:space="0" w:color="auto"/>
        <w:right w:val="none" w:sz="0" w:space="0" w:color="auto"/>
      </w:divBdr>
    </w:div>
    <w:div w:id="1286615083">
      <w:bodyDiv w:val="1"/>
      <w:marLeft w:val="0"/>
      <w:marRight w:val="0"/>
      <w:marTop w:val="0"/>
      <w:marBottom w:val="0"/>
      <w:divBdr>
        <w:top w:val="none" w:sz="0" w:space="0" w:color="auto"/>
        <w:left w:val="none" w:sz="0" w:space="0" w:color="auto"/>
        <w:bottom w:val="none" w:sz="0" w:space="0" w:color="auto"/>
        <w:right w:val="none" w:sz="0" w:space="0" w:color="auto"/>
      </w:divBdr>
    </w:div>
    <w:div w:id="1529298014">
      <w:bodyDiv w:val="1"/>
      <w:marLeft w:val="0"/>
      <w:marRight w:val="0"/>
      <w:marTop w:val="0"/>
      <w:marBottom w:val="0"/>
      <w:divBdr>
        <w:top w:val="none" w:sz="0" w:space="0" w:color="auto"/>
        <w:left w:val="none" w:sz="0" w:space="0" w:color="auto"/>
        <w:bottom w:val="none" w:sz="0" w:space="0" w:color="auto"/>
        <w:right w:val="none" w:sz="0" w:space="0" w:color="auto"/>
      </w:divBdr>
    </w:div>
    <w:div w:id="18247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lib.umanitoba.ca/accessibility" TargetMode="External"/><Relationship Id="rId13" Type="http://schemas.openxmlformats.org/officeDocument/2006/relationships/hyperlink" Target="mailto:LibraryAccessibility@umanitoba.ca?subject=Accessible%20Format%20Request" TargetMode="External"/><Relationship Id="rId18" Type="http://schemas.openxmlformats.org/officeDocument/2006/relationships/hyperlink" Target="mailto:Erika.Skaftfeld@umanitoba.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ibguides.lib.umanitoba.ca/staff/librarywebpages" TargetMode="External"/><Relationship Id="rId7" Type="http://schemas.openxmlformats.org/officeDocument/2006/relationships/hyperlink" Target="mailto:LibraryAccessibility@Umanitoba.ca" TargetMode="External"/><Relationship Id="rId12" Type="http://schemas.openxmlformats.org/officeDocument/2006/relationships/hyperlink" Target="https://umanitoba.ca/libraries/units/docdel/patron_request_form.ssl.php" TargetMode="External"/><Relationship Id="rId17" Type="http://schemas.openxmlformats.org/officeDocument/2006/relationships/hyperlink" Target="http://umanitoba.ca/student/saa/accessibility/programs-and-service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braryAccessibility@Umanitoba.ca?subject=Alternative%20Format%20Request%20-%20Library%27s%20Instructional%20Materials" TargetMode="External"/><Relationship Id="rId20" Type="http://schemas.openxmlformats.org/officeDocument/2006/relationships/hyperlink" Target="http://libguides.lib.umanitoba.ca/librarians" TargetMode="External"/><Relationship Id="rId1" Type="http://schemas.openxmlformats.org/officeDocument/2006/relationships/numbering" Target="numbering.xml"/><Relationship Id="rId6" Type="http://schemas.openxmlformats.org/officeDocument/2006/relationships/image" Target="media/image10.gif"/><Relationship Id="rId11" Type="http://schemas.openxmlformats.org/officeDocument/2006/relationships/hyperlink" Target="http://libguides.lib.umanitoba.ca/c.php?g=298228&amp;p=1988379" TargetMode="External"/><Relationship Id="rId24" Type="http://schemas.openxmlformats.org/officeDocument/2006/relationships/hyperlink" Target="https://libguides.lib.umanitoba.ca/dafoe/services" TargetMode="External"/><Relationship Id="rId5" Type="http://schemas.openxmlformats.org/officeDocument/2006/relationships/image" Target="media/image1.gif"/><Relationship Id="rId15" Type="http://schemas.openxmlformats.org/officeDocument/2006/relationships/hyperlink" Target="mailto:LibraryAccessibility@Umanitoba.ca?subject=Alternative%20Format%20Request%20-%20Library%27s%20Instructional%20Materials" TargetMode="External"/><Relationship Id="rId23" Type="http://schemas.openxmlformats.org/officeDocument/2006/relationships/hyperlink" Target="mailto:Erika.Skaftfeld@umanitoba.ca" TargetMode="External"/><Relationship Id="rId10" Type="http://schemas.openxmlformats.org/officeDocument/2006/relationships/hyperlink" Target="mailto:healthlibrary@umanitoba.ca" TargetMode="External"/><Relationship Id="rId19" Type="http://schemas.openxmlformats.org/officeDocument/2006/relationships/hyperlink" Target="https://celalibrary.ca/" TargetMode="External"/><Relationship Id="rId4" Type="http://schemas.openxmlformats.org/officeDocument/2006/relationships/webSettings" Target="webSettings.xml"/><Relationship Id="rId9" Type="http://schemas.openxmlformats.org/officeDocument/2006/relationships/hyperlink" Target="mailto:dafoe@umanitoba.ca" TargetMode="External"/><Relationship Id="rId14" Type="http://schemas.openxmlformats.org/officeDocument/2006/relationships/hyperlink" Target="mailto:LibraryAccessibility@Umanitoba.ca?subject=Alternative%20Format%20Request%20-%20Other%20than%20books" TargetMode="External"/><Relationship Id="rId22" Type="http://schemas.openxmlformats.org/officeDocument/2006/relationships/hyperlink" Target="mailto:dafoe@umanitob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Asako Yoshida</dc:creator>
  <cp:keywords/>
  <dc:description/>
  <cp:lastModifiedBy>Gaitree Boyd</cp:lastModifiedBy>
  <cp:revision>19</cp:revision>
  <dcterms:created xsi:type="dcterms:W3CDTF">2020-04-06T18:18:00Z</dcterms:created>
  <dcterms:modified xsi:type="dcterms:W3CDTF">2020-05-22T13:41:00Z</dcterms:modified>
</cp:coreProperties>
</file>