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50E18" w14:textId="77777777" w:rsidR="00FC09C5" w:rsidRPr="00250652" w:rsidRDefault="00FC09C5" w:rsidP="00FC09C5">
      <w:pPr>
        <w:pStyle w:val="Title"/>
        <w:outlineLvl w:val="0"/>
        <w:rPr>
          <w:i w:val="0"/>
          <w:iCs w:val="0"/>
        </w:rPr>
      </w:pPr>
      <w:r w:rsidRPr="00250652">
        <w:rPr>
          <w:noProof/>
        </w:rPr>
        <w:drawing>
          <wp:inline distT="0" distB="0" distL="0" distR="0" wp14:anchorId="05D586DB" wp14:editId="2DBC0546">
            <wp:extent cx="620102" cy="492981"/>
            <wp:effectExtent l="0" t="0" r="8890" b="2540"/>
            <wp:docPr id="2" name="Picture 2" descr="Image of University of Manitoba logo beside text that says U M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of University of Manitoba logo beside text that says U M Libraries."/>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1059" cy="501692"/>
                    </a:xfrm>
                    <a:prstGeom prst="rect">
                      <a:avLst/>
                    </a:prstGeom>
                  </pic:spPr>
                </pic:pic>
              </a:graphicData>
            </a:graphic>
          </wp:inline>
        </w:drawing>
      </w:r>
    </w:p>
    <w:p w14:paraId="22BB941F" w14:textId="7766E7D7" w:rsidR="00FC09C5" w:rsidRPr="00250652" w:rsidRDefault="00FC09C5" w:rsidP="00FC09C5">
      <w:pPr>
        <w:pStyle w:val="Title"/>
        <w:jc w:val="center"/>
        <w:outlineLvl w:val="0"/>
        <w:rPr>
          <w:i w:val="0"/>
          <w:iCs w:val="0"/>
          <w:sz w:val="40"/>
          <w:szCs w:val="40"/>
        </w:rPr>
      </w:pPr>
      <w:r w:rsidRPr="00250652">
        <w:rPr>
          <w:i w:val="0"/>
          <w:iCs w:val="0"/>
          <w:sz w:val="40"/>
          <w:szCs w:val="40"/>
        </w:rPr>
        <w:t>Use Policy – Accessibility Support Room</w:t>
      </w:r>
    </w:p>
    <w:p w14:paraId="112E3CBC" w14:textId="4FF47B4F" w:rsidR="00FC09C5" w:rsidRPr="00250652" w:rsidRDefault="00FC09C5" w:rsidP="00FC09C5">
      <w:pPr>
        <w:jc w:val="center"/>
        <w:rPr>
          <w:color w:val="808080" w:themeColor="background1" w:themeShade="80"/>
          <w:lang w:val="en-CA"/>
        </w:rPr>
      </w:pPr>
      <w:r w:rsidRPr="00250652">
        <w:rPr>
          <w:lang w:val="en-CA"/>
        </w:rPr>
        <w:t>Room 201A, Elizabeth Dafoe Library</w:t>
      </w:r>
    </w:p>
    <w:p w14:paraId="35DCB91C" w14:textId="77777777" w:rsidR="00FC09C5" w:rsidRPr="00250652" w:rsidRDefault="00FC09C5" w:rsidP="00FC09C5">
      <w:pPr>
        <w:pStyle w:val="Heading2"/>
      </w:pPr>
      <w:r w:rsidRPr="00250652">
        <w:t>How to use the Accessibility Support Room (201A)</w:t>
      </w:r>
    </w:p>
    <w:p w14:paraId="467D560D" w14:textId="2033A26E" w:rsidR="0010387F" w:rsidRPr="00250652" w:rsidRDefault="00FC09C5" w:rsidP="0CAB520A">
      <w:pPr>
        <w:pStyle w:val="ListParagraph"/>
        <w:numPr>
          <w:ilvl w:val="0"/>
          <w:numId w:val="3"/>
        </w:numPr>
        <w:spacing w:line="276" w:lineRule="auto"/>
        <w:rPr>
          <w:szCs w:val="24"/>
        </w:rPr>
      </w:pPr>
      <w:r w:rsidRPr="00250652">
        <w:t xml:space="preserve">Book the room online at </w:t>
      </w:r>
      <w:hyperlink r:id="rId8">
        <w:r w:rsidR="01175632" w:rsidRPr="00250652">
          <w:rPr>
            <w:rStyle w:val="Hyperlink"/>
          </w:rPr>
          <w:t>https://lib-umanitoba.libcal.com/space/20014</w:t>
        </w:r>
      </w:hyperlink>
    </w:p>
    <w:p w14:paraId="6A683A9A" w14:textId="0D7B4DB0" w:rsidR="0010387F" w:rsidRPr="00250652" w:rsidRDefault="0010387F" w:rsidP="0CAB520A">
      <w:pPr>
        <w:spacing w:line="276" w:lineRule="auto"/>
        <w:ind w:left="720" w:firstLine="0"/>
        <w:rPr>
          <w:rFonts w:ascii="Calibri" w:hAnsi="Calibri"/>
          <w:szCs w:val="24"/>
        </w:rPr>
      </w:pPr>
      <w:r w:rsidRPr="00250652">
        <w:t xml:space="preserve">You may also book the room in person at the </w:t>
      </w:r>
      <w:r w:rsidR="00301EEA" w:rsidRPr="00250652">
        <w:t>Elizabeth Dafoe</w:t>
      </w:r>
      <w:r w:rsidRPr="00250652">
        <w:t xml:space="preserve"> Library Service Desk</w:t>
      </w:r>
      <w:r w:rsidR="00301EEA" w:rsidRPr="00250652">
        <w:t xml:space="preserve">, </w:t>
      </w:r>
      <w:r w:rsidRPr="00250652">
        <w:t xml:space="preserve">by phone at 204-474-9844 or </w:t>
      </w:r>
      <w:r w:rsidR="00301EEA" w:rsidRPr="00250652">
        <w:t xml:space="preserve">by </w:t>
      </w:r>
      <w:r w:rsidRPr="00250652">
        <w:t>email a</w:t>
      </w:r>
      <w:r w:rsidR="00301EEA" w:rsidRPr="00250652">
        <w:t xml:space="preserve">t </w:t>
      </w:r>
      <w:r w:rsidRPr="00250652">
        <w:t>dafoe@umanitoba.ca.</w:t>
      </w:r>
    </w:p>
    <w:p w14:paraId="3E9839E0" w14:textId="1ADE3E23" w:rsidR="00FC09C5" w:rsidRPr="00250652" w:rsidRDefault="00FC09C5" w:rsidP="5A876A60">
      <w:pPr>
        <w:pStyle w:val="ListParagraph"/>
        <w:numPr>
          <w:ilvl w:val="0"/>
          <w:numId w:val="3"/>
        </w:numPr>
        <w:spacing w:line="276" w:lineRule="auto"/>
      </w:pPr>
      <w:r w:rsidRPr="00250652">
        <w:t xml:space="preserve">You will receive an email when your booking is </w:t>
      </w:r>
      <w:r w:rsidR="007C4EB5">
        <w:t>confirme</w:t>
      </w:r>
      <w:r w:rsidRPr="00250652">
        <w:t>d.</w:t>
      </w:r>
    </w:p>
    <w:p w14:paraId="6A31D4E5" w14:textId="1360940D" w:rsidR="00FC09C5" w:rsidRPr="00250652" w:rsidRDefault="00FC09C5" w:rsidP="00FC09C5">
      <w:pPr>
        <w:pStyle w:val="ListParagraph"/>
        <w:numPr>
          <w:ilvl w:val="0"/>
          <w:numId w:val="3"/>
        </w:numPr>
        <w:spacing w:line="276" w:lineRule="auto"/>
      </w:pPr>
      <w:r>
        <w:t xml:space="preserve">Check in at the Elizabeth Dafoe Library Service Desk at the start of your </w:t>
      </w:r>
      <w:r w:rsidR="00065F60">
        <w:t>booking</w:t>
      </w:r>
      <w:r w:rsidR="007C4EB5">
        <w:t xml:space="preserve">. To request an extension to your booking, check </w:t>
      </w:r>
      <w:r w:rsidR="007C4EB5">
        <w:t xml:space="preserve">in at the Service Desk </w:t>
      </w:r>
      <w:r w:rsidR="007C4EB5" w:rsidRPr="32B32E64">
        <w:rPr>
          <w:rFonts w:ascii="Calibri" w:eastAsia="Calibri" w:hAnsi="Calibri" w:cs="Calibri"/>
          <w:color w:val="000000" w:themeColor="text1"/>
          <w:szCs w:val="24"/>
        </w:rPr>
        <w:t>or call 204-474-9844</w:t>
      </w:r>
      <w:r w:rsidR="007C4EB5">
        <w:rPr>
          <w:rFonts w:ascii="Calibri" w:eastAsia="Calibri" w:hAnsi="Calibri" w:cs="Calibri"/>
          <w:color w:val="000000" w:themeColor="text1"/>
          <w:szCs w:val="24"/>
        </w:rPr>
        <w:t>.</w:t>
      </w:r>
    </w:p>
    <w:p w14:paraId="578E5A05" w14:textId="71ACEC88" w:rsidR="00FC09C5" w:rsidRPr="00250652" w:rsidRDefault="00065F60" w:rsidP="00FC09C5">
      <w:pPr>
        <w:pStyle w:val="ListParagraph"/>
        <w:numPr>
          <w:ilvl w:val="0"/>
          <w:numId w:val="3"/>
        </w:numPr>
        <w:spacing w:line="276" w:lineRule="auto"/>
      </w:pPr>
      <w:r>
        <w:t>C</w:t>
      </w:r>
      <w:r w:rsidR="00FC09C5">
        <w:t>heck in</w:t>
      </w:r>
      <w:r>
        <w:t xml:space="preserve"> </w:t>
      </w:r>
      <w:r w:rsidR="00FC09C5">
        <w:t xml:space="preserve">at the </w:t>
      </w:r>
      <w:r w:rsidR="5607326D">
        <w:t xml:space="preserve">Dafoe </w:t>
      </w:r>
      <w:r w:rsidR="00FC09C5">
        <w:t>Service Desk</w:t>
      </w:r>
      <w:r>
        <w:t xml:space="preserve"> at the end of your booking </w:t>
      </w:r>
      <w:r w:rsidR="00FC09C5">
        <w:t xml:space="preserve">to </w:t>
      </w:r>
      <w:r>
        <w:t>inform staff that you are finished using the room.</w:t>
      </w:r>
    </w:p>
    <w:p w14:paraId="702E8745" w14:textId="0C8B6E70" w:rsidR="00FC09C5" w:rsidRPr="00250652" w:rsidRDefault="00A826B3" w:rsidP="00FC09C5">
      <w:pPr>
        <w:pStyle w:val="Heading2"/>
      </w:pPr>
      <w:r w:rsidRPr="00250652">
        <w:rPr>
          <w:rFonts w:eastAsiaTheme="minorEastAsia"/>
          <w:shd w:val="clear" w:color="auto" w:fill="FFFFFF"/>
        </w:rPr>
        <w:t xml:space="preserve">Room </w:t>
      </w:r>
      <w:r w:rsidR="00FC09C5" w:rsidRPr="00250652">
        <w:rPr>
          <w:rFonts w:eastAsiaTheme="minorEastAsia"/>
          <w:shd w:val="clear" w:color="auto" w:fill="FFFFFF"/>
        </w:rPr>
        <w:t xml:space="preserve">Booking </w:t>
      </w:r>
      <w:r w:rsidRPr="00250652">
        <w:rPr>
          <w:rFonts w:eastAsiaTheme="minorEastAsia"/>
          <w:shd w:val="clear" w:color="auto" w:fill="FFFFFF"/>
        </w:rPr>
        <w:t>P</w:t>
      </w:r>
      <w:r w:rsidR="00FC09C5" w:rsidRPr="00250652">
        <w:rPr>
          <w:rFonts w:eastAsiaTheme="minorEastAsia"/>
          <w:shd w:val="clear" w:color="auto" w:fill="FFFFFF"/>
        </w:rPr>
        <w:t>olicy</w:t>
      </w:r>
    </w:p>
    <w:p w14:paraId="44085FDF" w14:textId="2C0B77AB" w:rsidR="00FC09C5" w:rsidRPr="00250652" w:rsidRDefault="00FC09C5" w:rsidP="00FC09C5">
      <w:pPr>
        <w:pStyle w:val="ListParagraph"/>
        <w:numPr>
          <w:ilvl w:val="0"/>
          <w:numId w:val="1"/>
        </w:numPr>
        <w:spacing w:line="276" w:lineRule="auto"/>
      </w:pPr>
      <w:r w:rsidRPr="00250652">
        <w:t xml:space="preserve">Students who wish to </w:t>
      </w:r>
      <w:r w:rsidR="00A826B3" w:rsidRPr="00250652">
        <w:t>use</w:t>
      </w:r>
      <w:r w:rsidRPr="00250652">
        <w:t xml:space="preserve"> the room must be referred by Student Accessibility Services.</w:t>
      </w:r>
    </w:p>
    <w:p w14:paraId="1052C6F4" w14:textId="77777777" w:rsidR="00FC09C5" w:rsidRPr="00250652" w:rsidRDefault="00FC09C5" w:rsidP="0CAB520A">
      <w:pPr>
        <w:pStyle w:val="ListParagraph"/>
        <w:numPr>
          <w:ilvl w:val="0"/>
          <w:numId w:val="1"/>
        </w:numPr>
        <w:spacing w:line="276" w:lineRule="auto"/>
      </w:pPr>
      <w:r w:rsidRPr="00250652">
        <w:t xml:space="preserve">The room is booked on a first-come-first-served basis for a maximum duration of 2 hours at a time. </w:t>
      </w:r>
    </w:p>
    <w:p w14:paraId="721344CA" w14:textId="3173AB74" w:rsidR="003C1A1D" w:rsidRDefault="00FC09C5" w:rsidP="32B32E64">
      <w:pPr>
        <w:pStyle w:val="ListParagraph"/>
        <w:numPr>
          <w:ilvl w:val="0"/>
          <w:numId w:val="4"/>
        </w:numPr>
        <w:spacing w:line="276" w:lineRule="auto"/>
        <w:sectPr w:rsidR="003C1A1D" w:rsidSect="009C726E">
          <w:footerReference w:type="default" r:id="rId9"/>
          <w:pgSz w:w="12240" w:h="15840"/>
          <w:pgMar w:top="1440" w:right="1440" w:bottom="1440" w:left="1440" w:header="708" w:footer="708" w:gutter="0"/>
          <w:cols w:space="708"/>
          <w:docGrid w:linePitch="360"/>
        </w:sectPr>
      </w:pPr>
      <w:r>
        <w:t xml:space="preserve">You can request a longer period if there is no apparent demand at the end of </w:t>
      </w:r>
      <w:r w:rsidR="007C4EB5">
        <w:t xml:space="preserve">your </w:t>
      </w:r>
      <w:r>
        <w:t>initial</w:t>
      </w:r>
      <w:r w:rsidR="007C4EB5">
        <w:t xml:space="preserve"> booking, </w:t>
      </w:r>
      <w:r>
        <w:t xml:space="preserve">up to a </w:t>
      </w:r>
      <w:r w:rsidRPr="007C4EB5">
        <w:rPr>
          <w:u w:val="single"/>
        </w:rPr>
        <w:t>maximum of 4 hours per day</w:t>
      </w:r>
      <w:r>
        <w:t xml:space="preserve">. Please check in at the Service Desk </w:t>
      </w:r>
      <w:r w:rsidR="32B32E64" w:rsidRPr="32B32E64">
        <w:rPr>
          <w:rFonts w:ascii="Calibri" w:eastAsia="Calibri" w:hAnsi="Calibri" w:cs="Calibri"/>
          <w:color w:val="000000" w:themeColor="text1"/>
          <w:szCs w:val="24"/>
        </w:rPr>
        <w:t xml:space="preserve">or call 204-474-9844 </w:t>
      </w:r>
      <w:r>
        <w:t>to request an extension to your booking</w:t>
      </w:r>
      <w:r w:rsidR="56C01F51">
        <w:t>.</w:t>
      </w:r>
    </w:p>
    <w:p w14:paraId="10325297" w14:textId="6D0FADF4" w:rsidR="005203E8" w:rsidRPr="00250652" w:rsidRDefault="005203E8" w:rsidP="00A826B3">
      <w:pPr>
        <w:pStyle w:val="Heading2"/>
        <w:rPr>
          <w:rFonts w:eastAsiaTheme="minorEastAsia"/>
        </w:rPr>
      </w:pPr>
      <w:r w:rsidRPr="00250652">
        <w:rPr>
          <w:rFonts w:eastAsiaTheme="minorEastAsia"/>
        </w:rPr>
        <w:lastRenderedPageBreak/>
        <w:t xml:space="preserve">Room </w:t>
      </w:r>
      <w:r w:rsidR="00084B5A" w:rsidRPr="00250652">
        <w:rPr>
          <w:rFonts w:eastAsiaTheme="minorEastAsia"/>
        </w:rPr>
        <w:t>R</w:t>
      </w:r>
      <w:r w:rsidRPr="00250652">
        <w:rPr>
          <w:rFonts w:eastAsiaTheme="minorEastAsia"/>
        </w:rPr>
        <w:t>ules</w:t>
      </w:r>
    </w:p>
    <w:p w14:paraId="070DD894" w14:textId="7EA161D0" w:rsidR="00A826B3" w:rsidRPr="00250652" w:rsidRDefault="00FC09C5" w:rsidP="005203E8">
      <w:pPr>
        <w:ind w:firstLine="0"/>
      </w:pPr>
      <w:r w:rsidRPr="00250652">
        <w:t>Room 201A is designated as a safe study space in Elizabeth Dafoe Library. </w:t>
      </w:r>
    </w:p>
    <w:p w14:paraId="4AFA740D" w14:textId="3BC170B6" w:rsidR="00FC09C5" w:rsidRPr="00250652" w:rsidRDefault="00FC09C5" w:rsidP="00A826B3">
      <w:pPr>
        <w:ind w:firstLine="0"/>
      </w:pPr>
      <w:r w:rsidRPr="00250652">
        <w:rPr>
          <w:shd w:val="clear" w:color="auto" w:fill="FFFFFF"/>
        </w:rPr>
        <w:t>Please be aware of the following rules:</w:t>
      </w:r>
    </w:p>
    <w:p w14:paraId="400836F0" w14:textId="3E41CEAF" w:rsidR="00FC09C5" w:rsidRPr="00250652" w:rsidRDefault="00A826B3" w:rsidP="6BFEEF54">
      <w:pPr>
        <w:pStyle w:val="ListParagraph"/>
        <w:numPr>
          <w:ilvl w:val="0"/>
          <w:numId w:val="2"/>
        </w:numPr>
        <w:spacing w:line="240" w:lineRule="auto"/>
      </w:pPr>
      <w:r w:rsidRPr="32B32E64">
        <w:rPr>
          <w:b/>
          <w:bCs/>
        </w:rPr>
        <w:t xml:space="preserve">Do not consume food </w:t>
      </w:r>
      <w:r w:rsidR="00FC09C5" w:rsidRPr="32B32E64">
        <w:rPr>
          <w:b/>
          <w:bCs/>
        </w:rPr>
        <w:t>in the room.</w:t>
      </w:r>
      <w:r w:rsidR="00FC09C5">
        <w:t xml:space="preserve"> Students who may have severe allergies with peanuts, citrus, fish, or shellfish products may use the </w:t>
      </w:r>
      <w:proofErr w:type="gramStart"/>
      <w:r>
        <w:t>r</w:t>
      </w:r>
      <w:r w:rsidR="00FC09C5">
        <w:t>oom.*</w:t>
      </w:r>
      <w:proofErr w:type="gramEnd"/>
      <w:r w:rsidR="62C72BF5">
        <w:t xml:space="preserve"> Lidded beverages are permitted.</w:t>
      </w:r>
    </w:p>
    <w:p w14:paraId="76D1FCBF" w14:textId="0552D4DB" w:rsidR="00FC09C5" w:rsidRPr="00250652" w:rsidRDefault="048027DD" w:rsidP="32B32E64">
      <w:pPr>
        <w:pStyle w:val="ListParagraph"/>
        <w:numPr>
          <w:ilvl w:val="0"/>
          <w:numId w:val="2"/>
        </w:numPr>
        <w:spacing w:line="240" w:lineRule="auto"/>
        <w:rPr>
          <w:szCs w:val="24"/>
        </w:rPr>
      </w:pPr>
      <w:r w:rsidRPr="32B32E64">
        <w:rPr>
          <w:b/>
          <w:bCs/>
        </w:rPr>
        <w:t xml:space="preserve">This is a scent-free </w:t>
      </w:r>
      <w:proofErr w:type="gramStart"/>
      <w:r w:rsidRPr="32B32E64">
        <w:rPr>
          <w:b/>
          <w:bCs/>
        </w:rPr>
        <w:t>zone.</w:t>
      </w:r>
      <w:r w:rsidR="381E87E3">
        <w:t>*</w:t>
      </w:r>
      <w:proofErr w:type="gramEnd"/>
      <w:r w:rsidR="32B32E64">
        <w:t xml:space="preserve"> </w:t>
      </w:r>
      <w:r w:rsidR="00A826B3">
        <w:t>R</w:t>
      </w:r>
      <w:r w:rsidR="00FC09C5">
        <w:t xml:space="preserve">efrain from using any perfume, cologne, or other scented products.  </w:t>
      </w:r>
    </w:p>
    <w:p w14:paraId="5CFD5BBF" w14:textId="1E021C75" w:rsidR="00FC09C5" w:rsidRPr="00250652" w:rsidRDefault="00A826B3" w:rsidP="32B32E64">
      <w:pPr>
        <w:pStyle w:val="ListParagraph"/>
        <w:numPr>
          <w:ilvl w:val="0"/>
          <w:numId w:val="2"/>
        </w:numPr>
        <w:spacing w:line="240" w:lineRule="auto"/>
        <w:rPr>
          <w:szCs w:val="24"/>
        </w:rPr>
      </w:pPr>
      <w:r w:rsidRPr="32B32E64">
        <w:rPr>
          <w:b/>
          <w:bCs/>
        </w:rPr>
        <w:t>Maintain the original condition of the room.</w:t>
      </w:r>
      <w:r>
        <w:t xml:space="preserve"> </w:t>
      </w:r>
      <w:r w:rsidR="00FC09C5">
        <w:t xml:space="preserve">Before you leave the room, restore all the chairs and tables </w:t>
      </w:r>
      <w:r>
        <w:t xml:space="preserve">to </w:t>
      </w:r>
      <w:r w:rsidR="00FC09C5">
        <w:t xml:space="preserve">the original position </w:t>
      </w:r>
      <w:r>
        <w:t xml:space="preserve">and </w:t>
      </w:r>
      <w:r w:rsidR="00FC09C5">
        <w:t xml:space="preserve">clear all garbage. Please do not leave anything behind. </w:t>
      </w:r>
    </w:p>
    <w:p w14:paraId="7EB58E37" w14:textId="66E9F39D" w:rsidR="00FC09C5" w:rsidRPr="00250652" w:rsidRDefault="00A826B3" w:rsidP="00FC09C5">
      <w:pPr>
        <w:pStyle w:val="ListParagraph"/>
        <w:numPr>
          <w:ilvl w:val="0"/>
          <w:numId w:val="2"/>
        </w:numPr>
        <w:spacing w:line="240" w:lineRule="auto"/>
      </w:pPr>
      <w:r w:rsidRPr="32B32E64">
        <w:rPr>
          <w:b/>
          <w:bCs/>
        </w:rPr>
        <w:t>L</w:t>
      </w:r>
      <w:r w:rsidR="00FC09C5" w:rsidRPr="32B32E64">
        <w:rPr>
          <w:b/>
          <w:bCs/>
        </w:rPr>
        <w:t>eave the blinds in the half-open position.</w:t>
      </w:r>
      <w:r w:rsidR="00FC09C5">
        <w:t xml:space="preserve"> If you need to close all the blinds, please notify the service desk about your requirement at the beginning of your booking.  At the end of the booking, please RESTORE to the default, half-open position.</w:t>
      </w:r>
    </w:p>
    <w:p w14:paraId="161DE066" w14:textId="77777777" w:rsidR="00FC09C5" w:rsidRPr="00250652" w:rsidRDefault="00FC09C5" w:rsidP="00FC09C5">
      <w:pPr>
        <w:spacing w:line="240" w:lineRule="auto"/>
        <w:ind w:firstLine="0"/>
        <w:rPr>
          <w:szCs w:val="24"/>
        </w:rPr>
      </w:pPr>
    </w:p>
    <w:p w14:paraId="13366BD2" w14:textId="7AE13007" w:rsidR="00FC09C5" w:rsidRPr="00250652" w:rsidRDefault="00FC09C5" w:rsidP="00FC09C5">
      <w:pPr>
        <w:spacing w:line="276" w:lineRule="auto"/>
        <w:ind w:firstLine="0"/>
        <w:rPr>
          <w:szCs w:val="24"/>
        </w:rPr>
      </w:pPr>
      <w:r w:rsidRPr="00250652">
        <w:rPr>
          <w:szCs w:val="24"/>
        </w:rPr>
        <w:t xml:space="preserve">* We are trying to make Room 201A a safe study space for everyone who may use the </w:t>
      </w:r>
      <w:r w:rsidR="00A826B3" w:rsidRPr="00250652">
        <w:rPr>
          <w:szCs w:val="24"/>
        </w:rPr>
        <w:t>r</w:t>
      </w:r>
      <w:r w:rsidRPr="00250652">
        <w:rPr>
          <w:szCs w:val="24"/>
        </w:rPr>
        <w:t xml:space="preserve">oom.  Please note that there is no 100% guarantee. Please use the </w:t>
      </w:r>
      <w:r w:rsidR="00A826B3" w:rsidRPr="00250652">
        <w:rPr>
          <w:szCs w:val="24"/>
        </w:rPr>
        <w:t>r</w:t>
      </w:r>
      <w:r w:rsidRPr="00250652">
        <w:rPr>
          <w:szCs w:val="24"/>
        </w:rPr>
        <w:t>oom at your own risk.</w:t>
      </w:r>
    </w:p>
    <w:p w14:paraId="29D304B3" w14:textId="77777777" w:rsidR="00FC09C5" w:rsidRPr="00250652" w:rsidRDefault="00FC09C5" w:rsidP="00FC09C5">
      <w:pPr>
        <w:spacing w:line="240" w:lineRule="auto"/>
        <w:ind w:firstLine="0"/>
        <w:rPr>
          <w:szCs w:val="24"/>
        </w:rPr>
      </w:pPr>
    </w:p>
    <w:p w14:paraId="1F67FD5A" w14:textId="77777777" w:rsidR="00FC09C5" w:rsidRPr="00250652" w:rsidRDefault="00FC09C5" w:rsidP="00FC09C5">
      <w:pPr>
        <w:spacing w:line="240" w:lineRule="auto"/>
        <w:ind w:firstLine="0"/>
        <w:rPr>
          <w:szCs w:val="24"/>
        </w:rPr>
      </w:pPr>
    </w:p>
    <w:p w14:paraId="736F339E" w14:textId="4F1C2A04" w:rsidR="00FC09C5" w:rsidRPr="00250652" w:rsidRDefault="00FC09C5" w:rsidP="005D0673">
      <w:pPr>
        <w:pStyle w:val="Heading2"/>
        <w:rPr>
          <w:rStyle w:val="Strong"/>
          <w:b/>
          <w:bCs/>
        </w:rPr>
      </w:pPr>
      <w:r w:rsidRPr="00250652">
        <w:rPr>
          <w:rStyle w:val="Strong"/>
          <w:b/>
          <w:bCs/>
        </w:rPr>
        <w:t>For</w:t>
      </w:r>
      <w:r w:rsidR="00A826B3" w:rsidRPr="00250652">
        <w:rPr>
          <w:rStyle w:val="Strong"/>
          <w:b/>
          <w:bCs/>
        </w:rPr>
        <w:t xml:space="preserve"> more</w:t>
      </w:r>
      <w:r w:rsidRPr="00250652">
        <w:rPr>
          <w:rStyle w:val="Strong"/>
          <w:b/>
          <w:bCs/>
        </w:rPr>
        <w:t xml:space="preserve"> information</w:t>
      </w:r>
    </w:p>
    <w:p w14:paraId="261BA2BD" w14:textId="77777777" w:rsidR="00FB77CC" w:rsidRDefault="008878B7" w:rsidP="00A826B3">
      <w:pPr>
        <w:ind w:firstLine="0"/>
        <w:rPr>
          <w:rStyle w:val="Strong"/>
          <w:b w:val="0"/>
          <w:bCs w:val="0"/>
        </w:rPr>
      </w:pPr>
      <w:r w:rsidRPr="00250652">
        <w:rPr>
          <w:rStyle w:val="Strong"/>
          <w:b w:val="0"/>
          <w:bCs w:val="0"/>
        </w:rPr>
        <w:t xml:space="preserve">Visit the Libraries website: </w:t>
      </w:r>
    </w:p>
    <w:p w14:paraId="78E03BB3" w14:textId="10A4D0E4" w:rsidR="00A66459" w:rsidRDefault="004F5163" w:rsidP="00A826B3">
      <w:pPr>
        <w:ind w:firstLine="0"/>
        <w:rPr>
          <w:rStyle w:val="Strong"/>
          <w:b w:val="0"/>
          <w:bCs w:val="0"/>
        </w:rPr>
      </w:pPr>
      <w:hyperlink r:id="rId10" w:history="1">
        <w:r w:rsidR="00FB77CC" w:rsidRPr="00950EEF">
          <w:rPr>
            <w:rStyle w:val="Hyperlink"/>
          </w:rPr>
          <w:t>https://umanitoba.ca/libraries/accessibility-services/assistive-technologies</w:t>
        </w:r>
      </w:hyperlink>
    </w:p>
    <w:p w14:paraId="363FAEE2" w14:textId="77777777" w:rsidR="00A66459" w:rsidRPr="00250652" w:rsidRDefault="00A66459" w:rsidP="00A826B3">
      <w:pPr>
        <w:ind w:firstLine="0"/>
        <w:rPr>
          <w:rStyle w:val="Strong"/>
          <w:b w:val="0"/>
          <w:bCs w:val="0"/>
        </w:rPr>
      </w:pPr>
    </w:p>
    <w:p w14:paraId="7D2C2FF1" w14:textId="21EAFDED" w:rsidR="005D0673" w:rsidRPr="00250652" w:rsidRDefault="00C35977" w:rsidP="005D0673">
      <w:pPr>
        <w:spacing w:after="240" w:line="240" w:lineRule="auto"/>
        <w:ind w:firstLine="0"/>
        <w:rPr>
          <w:szCs w:val="24"/>
        </w:rPr>
      </w:pPr>
      <w:r w:rsidRPr="00250652">
        <w:rPr>
          <w:szCs w:val="24"/>
        </w:rPr>
        <w:t>Contact</w:t>
      </w:r>
      <w:r w:rsidR="005D0673" w:rsidRPr="00250652">
        <w:rPr>
          <w:szCs w:val="24"/>
        </w:rPr>
        <w:t xml:space="preserve"> us:</w:t>
      </w:r>
    </w:p>
    <w:p w14:paraId="649F3A10" w14:textId="77777777" w:rsidR="005D0673" w:rsidRPr="00250652" w:rsidRDefault="00FC09C5" w:rsidP="00FC09C5">
      <w:pPr>
        <w:spacing w:line="240" w:lineRule="auto"/>
        <w:ind w:firstLine="0"/>
        <w:rPr>
          <w:szCs w:val="24"/>
        </w:rPr>
      </w:pPr>
      <w:r w:rsidRPr="00250652">
        <w:rPr>
          <w:szCs w:val="24"/>
        </w:rPr>
        <w:t>Elizabeth Dafoe Library</w:t>
      </w:r>
      <w:r w:rsidR="005D0673" w:rsidRPr="00250652">
        <w:rPr>
          <w:szCs w:val="24"/>
        </w:rPr>
        <w:t xml:space="preserve"> </w:t>
      </w:r>
    </w:p>
    <w:p w14:paraId="1F956CF9" w14:textId="5B90FF4E" w:rsidR="005D0673" w:rsidRPr="00250652" w:rsidRDefault="00FC09C5" w:rsidP="00FC09C5">
      <w:pPr>
        <w:spacing w:line="240" w:lineRule="auto"/>
        <w:ind w:firstLine="0"/>
        <w:rPr>
          <w:szCs w:val="24"/>
        </w:rPr>
      </w:pPr>
      <w:r w:rsidRPr="00250652">
        <w:rPr>
          <w:szCs w:val="24"/>
        </w:rPr>
        <w:t>Service Desk</w:t>
      </w:r>
    </w:p>
    <w:p w14:paraId="7EB7F2C3" w14:textId="22FE50E4" w:rsidR="00FC09C5" w:rsidRPr="00250652" w:rsidRDefault="00FC09C5" w:rsidP="00FC09C5">
      <w:pPr>
        <w:spacing w:line="240" w:lineRule="auto"/>
        <w:ind w:firstLine="0"/>
      </w:pPr>
      <w:r w:rsidRPr="00250652">
        <w:t>204-474-9844</w:t>
      </w:r>
    </w:p>
    <w:p w14:paraId="71E924EA" w14:textId="77777777" w:rsidR="00FC09C5" w:rsidRPr="00F25D2C" w:rsidRDefault="004F5163" w:rsidP="00FC09C5">
      <w:pPr>
        <w:spacing w:line="240" w:lineRule="auto"/>
        <w:ind w:firstLine="0"/>
        <w:rPr>
          <w:szCs w:val="24"/>
        </w:rPr>
      </w:pPr>
      <w:hyperlink r:id="rId11">
        <w:r w:rsidR="00FC09C5" w:rsidRPr="00250652">
          <w:rPr>
            <w:rStyle w:val="Hyperlink"/>
            <w:szCs w:val="24"/>
          </w:rPr>
          <w:t>dafoe@umanitoba.ca</w:t>
        </w:r>
      </w:hyperlink>
    </w:p>
    <w:p w14:paraId="183A0B70" w14:textId="77777777" w:rsidR="00FC09C5" w:rsidRPr="00365C97" w:rsidRDefault="00FC09C5" w:rsidP="00FC09C5"/>
    <w:p w14:paraId="00304598" w14:textId="77777777" w:rsidR="008132A0" w:rsidRDefault="004F5163"/>
    <w:sectPr w:rsidR="008132A0" w:rsidSect="009C726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CAAB3" w14:textId="77777777" w:rsidR="004F5163" w:rsidRDefault="004F5163">
      <w:pPr>
        <w:spacing w:line="240" w:lineRule="auto"/>
      </w:pPr>
      <w:r>
        <w:separator/>
      </w:r>
    </w:p>
  </w:endnote>
  <w:endnote w:type="continuationSeparator" w:id="0">
    <w:p w14:paraId="0F8AA8C6" w14:textId="77777777" w:rsidR="004F5163" w:rsidRDefault="004F51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73B0" w14:textId="1EC7F071" w:rsidR="00502612" w:rsidRDefault="008B0F63">
    <w:pPr>
      <w:pStyle w:val="Footer"/>
    </w:pPr>
    <w:r>
      <w:tab/>
    </w:r>
    <w:r>
      <w:tab/>
    </w:r>
    <w:r w:rsidR="00614B11" w:rsidRPr="00614B11">
      <w:rPr>
        <w:sz w:val="20"/>
        <w:szCs w:val="18"/>
      </w:rPr>
      <w:t>Updated</w:t>
    </w:r>
    <w:r w:rsidR="00283051" w:rsidRPr="00614B11">
      <w:rPr>
        <w:sz w:val="20"/>
        <w:szCs w:val="18"/>
      </w:rPr>
      <w:t xml:space="preserve"> </w:t>
    </w:r>
    <w:r w:rsidR="007C4EB5">
      <w:rPr>
        <w:sz w:val="20"/>
        <w:szCs w:val="18"/>
      </w:rPr>
      <w:t>September</w:t>
    </w:r>
    <w:r w:rsidR="00283051" w:rsidRPr="00614B11">
      <w:rPr>
        <w:sz w:val="20"/>
        <w:szCs w:val="18"/>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3E1F4" w14:textId="77777777" w:rsidR="004F5163" w:rsidRDefault="004F5163">
      <w:pPr>
        <w:spacing w:line="240" w:lineRule="auto"/>
      </w:pPr>
      <w:r>
        <w:separator/>
      </w:r>
    </w:p>
  </w:footnote>
  <w:footnote w:type="continuationSeparator" w:id="0">
    <w:p w14:paraId="4C9BB1B5" w14:textId="77777777" w:rsidR="004F5163" w:rsidRDefault="004F51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0A7783"/>
    <w:multiLevelType w:val="hybridMultilevel"/>
    <w:tmpl w:val="7786BAB6"/>
    <w:lvl w:ilvl="0" w:tplc="4AD433E4">
      <w:start w:val="1"/>
      <w:numFmt w:val="bullet"/>
      <w:lvlText w:val=""/>
      <w:lvlJc w:val="left"/>
      <w:pPr>
        <w:ind w:left="720" w:hanging="360"/>
      </w:pPr>
      <w:rPr>
        <w:rFonts w:ascii="Symbol" w:hAnsi="Symbol" w:hint="default"/>
      </w:rPr>
    </w:lvl>
    <w:lvl w:ilvl="1" w:tplc="0F60267C">
      <w:start w:val="1"/>
      <w:numFmt w:val="bullet"/>
      <w:lvlText w:val="o"/>
      <w:lvlJc w:val="left"/>
      <w:pPr>
        <w:ind w:left="1440" w:hanging="360"/>
      </w:pPr>
      <w:rPr>
        <w:rFonts w:ascii="Courier New" w:hAnsi="Courier New" w:hint="default"/>
      </w:rPr>
    </w:lvl>
    <w:lvl w:ilvl="2" w:tplc="B352BE46">
      <w:start w:val="1"/>
      <w:numFmt w:val="bullet"/>
      <w:lvlText w:val=""/>
      <w:lvlJc w:val="left"/>
      <w:pPr>
        <w:ind w:left="2160" w:hanging="360"/>
      </w:pPr>
      <w:rPr>
        <w:rFonts w:ascii="Wingdings" w:hAnsi="Wingdings" w:hint="default"/>
      </w:rPr>
    </w:lvl>
    <w:lvl w:ilvl="3" w:tplc="FF2834E6">
      <w:start w:val="1"/>
      <w:numFmt w:val="bullet"/>
      <w:lvlText w:val=""/>
      <w:lvlJc w:val="left"/>
      <w:pPr>
        <w:ind w:left="2880" w:hanging="360"/>
      </w:pPr>
      <w:rPr>
        <w:rFonts w:ascii="Symbol" w:hAnsi="Symbol" w:hint="default"/>
      </w:rPr>
    </w:lvl>
    <w:lvl w:ilvl="4" w:tplc="D084159C">
      <w:start w:val="1"/>
      <w:numFmt w:val="bullet"/>
      <w:lvlText w:val="o"/>
      <w:lvlJc w:val="left"/>
      <w:pPr>
        <w:ind w:left="3600" w:hanging="360"/>
      </w:pPr>
      <w:rPr>
        <w:rFonts w:ascii="Courier New" w:hAnsi="Courier New" w:hint="default"/>
      </w:rPr>
    </w:lvl>
    <w:lvl w:ilvl="5" w:tplc="4782D3B6">
      <w:start w:val="1"/>
      <w:numFmt w:val="bullet"/>
      <w:lvlText w:val=""/>
      <w:lvlJc w:val="left"/>
      <w:pPr>
        <w:ind w:left="4320" w:hanging="360"/>
      </w:pPr>
      <w:rPr>
        <w:rFonts w:ascii="Wingdings" w:hAnsi="Wingdings" w:hint="default"/>
      </w:rPr>
    </w:lvl>
    <w:lvl w:ilvl="6" w:tplc="828A4B2E">
      <w:start w:val="1"/>
      <w:numFmt w:val="bullet"/>
      <w:lvlText w:val=""/>
      <w:lvlJc w:val="left"/>
      <w:pPr>
        <w:ind w:left="5040" w:hanging="360"/>
      </w:pPr>
      <w:rPr>
        <w:rFonts w:ascii="Symbol" w:hAnsi="Symbol" w:hint="default"/>
      </w:rPr>
    </w:lvl>
    <w:lvl w:ilvl="7" w:tplc="B8645402">
      <w:start w:val="1"/>
      <w:numFmt w:val="bullet"/>
      <w:lvlText w:val="o"/>
      <w:lvlJc w:val="left"/>
      <w:pPr>
        <w:ind w:left="5760" w:hanging="360"/>
      </w:pPr>
      <w:rPr>
        <w:rFonts w:ascii="Courier New" w:hAnsi="Courier New" w:hint="default"/>
      </w:rPr>
    </w:lvl>
    <w:lvl w:ilvl="8" w:tplc="6B32D11A">
      <w:start w:val="1"/>
      <w:numFmt w:val="bullet"/>
      <w:lvlText w:val=""/>
      <w:lvlJc w:val="left"/>
      <w:pPr>
        <w:ind w:left="6480" w:hanging="360"/>
      </w:pPr>
      <w:rPr>
        <w:rFonts w:ascii="Wingdings" w:hAnsi="Wingdings" w:hint="default"/>
      </w:rPr>
    </w:lvl>
  </w:abstractNum>
  <w:abstractNum w:abstractNumId="1" w15:restartNumberingAfterBreak="0">
    <w:nsid w:val="323D0581"/>
    <w:multiLevelType w:val="hybridMultilevel"/>
    <w:tmpl w:val="8C9CAB40"/>
    <w:lvl w:ilvl="0" w:tplc="2D16FC92">
      <w:start w:val="1"/>
      <w:numFmt w:val="bullet"/>
      <w:lvlText w:val=""/>
      <w:lvlJc w:val="left"/>
      <w:pPr>
        <w:ind w:left="720" w:hanging="360"/>
      </w:pPr>
      <w:rPr>
        <w:rFonts w:ascii="Symbol" w:hAnsi="Symbol" w:hint="default"/>
      </w:rPr>
    </w:lvl>
    <w:lvl w:ilvl="1" w:tplc="0D9695F6">
      <w:start w:val="1"/>
      <w:numFmt w:val="bullet"/>
      <w:lvlText w:val="o"/>
      <w:lvlJc w:val="left"/>
      <w:pPr>
        <w:ind w:left="1440" w:hanging="360"/>
      </w:pPr>
      <w:rPr>
        <w:rFonts w:ascii="Courier New" w:hAnsi="Courier New" w:hint="default"/>
      </w:rPr>
    </w:lvl>
    <w:lvl w:ilvl="2" w:tplc="721C35E8">
      <w:start w:val="1"/>
      <w:numFmt w:val="bullet"/>
      <w:lvlText w:val=""/>
      <w:lvlJc w:val="left"/>
      <w:pPr>
        <w:ind w:left="2160" w:hanging="360"/>
      </w:pPr>
      <w:rPr>
        <w:rFonts w:ascii="Wingdings" w:hAnsi="Wingdings" w:hint="default"/>
      </w:rPr>
    </w:lvl>
    <w:lvl w:ilvl="3" w:tplc="7FEC131A">
      <w:start w:val="1"/>
      <w:numFmt w:val="bullet"/>
      <w:lvlText w:val=""/>
      <w:lvlJc w:val="left"/>
      <w:pPr>
        <w:ind w:left="2880" w:hanging="360"/>
      </w:pPr>
      <w:rPr>
        <w:rFonts w:ascii="Symbol" w:hAnsi="Symbol" w:hint="default"/>
      </w:rPr>
    </w:lvl>
    <w:lvl w:ilvl="4" w:tplc="3C7E219A">
      <w:start w:val="1"/>
      <w:numFmt w:val="bullet"/>
      <w:lvlText w:val="o"/>
      <w:lvlJc w:val="left"/>
      <w:pPr>
        <w:ind w:left="3600" w:hanging="360"/>
      </w:pPr>
      <w:rPr>
        <w:rFonts w:ascii="Courier New" w:hAnsi="Courier New" w:hint="default"/>
      </w:rPr>
    </w:lvl>
    <w:lvl w:ilvl="5" w:tplc="784C64CC">
      <w:start w:val="1"/>
      <w:numFmt w:val="bullet"/>
      <w:lvlText w:val=""/>
      <w:lvlJc w:val="left"/>
      <w:pPr>
        <w:ind w:left="4320" w:hanging="360"/>
      </w:pPr>
      <w:rPr>
        <w:rFonts w:ascii="Wingdings" w:hAnsi="Wingdings" w:hint="default"/>
      </w:rPr>
    </w:lvl>
    <w:lvl w:ilvl="6" w:tplc="4F28426A">
      <w:start w:val="1"/>
      <w:numFmt w:val="bullet"/>
      <w:lvlText w:val=""/>
      <w:lvlJc w:val="left"/>
      <w:pPr>
        <w:ind w:left="5040" w:hanging="360"/>
      </w:pPr>
      <w:rPr>
        <w:rFonts w:ascii="Symbol" w:hAnsi="Symbol" w:hint="default"/>
      </w:rPr>
    </w:lvl>
    <w:lvl w:ilvl="7" w:tplc="5DCE0C68">
      <w:start w:val="1"/>
      <w:numFmt w:val="bullet"/>
      <w:lvlText w:val="o"/>
      <w:lvlJc w:val="left"/>
      <w:pPr>
        <w:ind w:left="5760" w:hanging="360"/>
      </w:pPr>
      <w:rPr>
        <w:rFonts w:ascii="Courier New" w:hAnsi="Courier New" w:hint="default"/>
      </w:rPr>
    </w:lvl>
    <w:lvl w:ilvl="8" w:tplc="3A1C9F4C">
      <w:start w:val="1"/>
      <w:numFmt w:val="bullet"/>
      <w:lvlText w:val=""/>
      <w:lvlJc w:val="left"/>
      <w:pPr>
        <w:ind w:left="6480" w:hanging="360"/>
      </w:pPr>
      <w:rPr>
        <w:rFonts w:ascii="Wingdings" w:hAnsi="Wingdings" w:hint="default"/>
      </w:rPr>
    </w:lvl>
  </w:abstractNum>
  <w:abstractNum w:abstractNumId="2" w15:restartNumberingAfterBreak="0">
    <w:nsid w:val="585A32DB"/>
    <w:multiLevelType w:val="hybridMultilevel"/>
    <w:tmpl w:val="7C8C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C460EA"/>
    <w:multiLevelType w:val="hybridMultilevel"/>
    <w:tmpl w:val="7A244E36"/>
    <w:lvl w:ilvl="0" w:tplc="EFCC2480">
      <w:start w:val="1"/>
      <w:numFmt w:val="bullet"/>
      <w:lvlText w:val=""/>
      <w:lvlJc w:val="left"/>
      <w:pPr>
        <w:ind w:left="720" w:hanging="360"/>
      </w:pPr>
      <w:rPr>
        <w:rFonts w:ascii="Symbol" w:hAnsi="Symbol" w:hint="default"/>
      </w:rPr>
    </w:lvl>
    <w:lvl w:ilvl="1" w:tplc="84A6517A">
      <w:start w:val="1"/>
      <w:numFmt w:val="bullet"/>
      <w:lvlText w:val="o"/>
      <w:lvlJc w:val="left"/>
      <w:pPr>
        <w:ind w:left="1440" w:hanging="360"/>
      </w:pPr>
      <w:rPr>
        <w:rFonts w:ascii="Courier New" w:hAnsi="Courier New" w:hint="default"/>
      </w:rPr>
    </w:lvl>
    <w:lvl w:ilvl="2" w:tplc="1406A8C8">
      <w:start w:val="1"/>
      <w:numFmt w:val="bullet"/>
      <w:lvlText w:val=""/>
      <w:lvlJc w:val="left"/>
      <w:pPr>
        <w:ind w:left="2160" w:hanging="360"/>
      </w:pPr>
      <w:rPr>
        <w:rFonts w:ascii="Wingdings" w:hAnsi="Wingdings" w:hint="default"/>
      </w:rPr>
    </w:lvl>
    <w:lvl w:ilvl="3" w:tplc="6F16FA3A">
      <w:start w:val="1"/>
      <w:numFmt w:val="bullet"/>
      <w:lvlText w:val=""/>
      <w:lvlJc w:val="left"/>
      <w:pPr>
        <w:ind w:left="2880" w:hanging="360"/>
      </w:pPr>
      <w:rPr>
        <w:rFonts w:ascii="Symbol" w:hAnsi="Symbol" w:hint="default"/>
      </w:rPr>
    </w:lvl>
    <w:lvl w:ilvl="4" w:tplc="4730769C">
      <w:start w:val="1"/>
      <w:numFmt w:val="bullet"/>
      <w:lvlText w:val="o"/>
      <w:lvlJc w:val="left"/>
      <w:pPr>
        <w:ind w:left="3600" w:hanging="360"/>
      </w:pPr>
      <w:rPr>
        <w:rFonts w:ascii="Courier New" w:hAnsi="Courier New" w:hint="default"/>
      </w:rPr>
    </w:lvl>
    <w:lvl w:ilvl="5" w:tplc="CFFA6368">
      <w:start w:val="1"/>
      <w:numFmt w:val="bullet"/>
      <w:lvlText w:val=""/>
      <w:lvlJc w:val="left"/>
      <w:pPr>
        <w:ind w:left="4320" w:hanging="360"/>
      </w:pPr>
      <w:rPr>
        <w:rFonts w:ascii="Wingdings" w:hAnsi="Wingdings" w:hint="default"/>
      </w:rPr>
    </w:lvl>
    <w:lvl w:ilvl="6" w:tplc="FD3C808C">
      <w:start w:val="1"/>
      <w:numFmt w:val="bullet"/>
      <w:lvlText w:val=""/>
      <w:lvlJc w:val="left"/>
      <w:pPr>
        <w:ind w:left="5040" w:hanging="360"/>
      </w:pPr>
      <w:rPr>
        <w:rFonts w:ascii="Symbol" w:hAnsi="Symbol" w:hint="default"/>
      </w:rPr>
    </w:lvl>
    <w:lvl w:ilvl="7" w:tplc="008897BA">
      <w:start w:val="1"/>
      <w:numFmt w:val="bullet"/>
      <w:lvlText w:val="o"/>
      <w:lvlJc w:val="left"/>
      <w:pPr>
        <w:ind w:left="5760" w:hanging="360"/>
      </w:pPr>
      <w:rPr>
        <w:rFonts w:ascii="Courier New" w:hAnsi="Courier New" w:hint="default"/>
      </w:rPr>
    </w:lvl>
    <w:lvl w:ilvl="8" w:tplc="44B8B7F4">
      <w:start w:val="1"/>
      <w:numFmt w:val="bullet"/>
      <w:lvlText w:val=""/>
      <w:lvlJc w:val="left"/>
      <w:pPr>
        <w:ind w:left="6480" w:hanging="360"/>
      </w:pPr>
      <w:rPr>
        <w:rFonts w:ascii="Wingdings" w:hAnsi="Wingdings" w:hint="default"/>
      </w:rPr>
    </w:lvl>
  </w:abstractNum>
  <w:abstractNum w:abstractNumId="4" w15:restartNumberingAfterBreak="0">
    <w:nsid w:val="62245678"/>
    <w:multiLevelType w:val="hybridMultilevel"/>
    <w:tmpl w:val="222680C4"/>
    <w:lvl w:ilvl="0" w:tplc="3F98012C">
      <w:start w:val="1"/>
      <w:numFmt w:val="decimal"/>
      <w:lvlText w:val="%1."/>
      <w:lvlJc w:val="left"/>
      <w:pPr>
        <w:ind w:left="720" w:hanging="360"/>
      </w:pPr>
    </w:lvl>
    <w:lvl w:ilvl="1" w:tplc="42F4183E">
      <w:start w:val="1"/>
      <w:numFmt w:val="lowerLetter"/>
      <w:lvlText w:val="%2."/>
      <w:lvlJc w:val="left"/>
      <w:pPr>
        <w:ind w:left="1440" w:hanging="360"/>
      </w:pPr>
    </w:lvl>
    <w:lvl w:ilvl="2" w:tplc="70888AD4">
      <w:start w:val="1"/>
      <w:numFmt w:val="lowerRoman"/>
      <w:lvlText w:val="%3."/>
      <w:lvlJc w:val="right"/>
      <w:pPr>
        <w:ind w:left="2160" w:hanging="180"/>
      </w:pPr>
    </w:lvl>
    <w:lvl w:ilvl="3" w:tplc="651C41DC">
      <w:start w:val="1"/>
      <w:numFmt w:val="decimal"/>
      <w:lvlText w:val="%4."/>
      <w:lvlJc w:val="left"/>
      <w:pPr>
        <w:ind w:left="2880" w:hanging="360"/>
      </w:pPr>
    </w:lvl>
    <w:lvl w:ilvl="4" w:tplc="F386EA76">
      <w:start w:val="1"/>
      <w:numFmt w:val="lowerLetter"/>
      <w:lvlText w:val="%5."/>
      <w:lvlJc w:val="left"/>
      <w:pPr>
        <w:ind w:left="3600" w:hanging="360"/>
      </w:pPr>
    </w:lvl>
    <w:lvl w:ilvl="5" w:tplc="6818CB68">
      <w:start w:val="1"/>
      <w:numFmt w:val="lowerRoman"/>
      <w:lvlText w:val="%6."/>
      <w:lvlJc w:val="right"/>
      <w:pPr>
        <w:ind w:left="4320" w:hanging="180"/>
      </w:pPr>
    </w:lvl>
    <w:lvl w:ilvl="6" w:tplc="F88CA6A8">
      <w:start w:val="1"/>
      <w:numFmt w:val="decimal"/>
      <w:lvlText w:val="%7."/>
      <w:lvlJc w:val="left"/>
      <w:pPr>
        <w:ind w:left="5040" w:hanging="360"/>
      </w:pPr>
    </w:lvl>
    <w:lvl w:ilvl="7" w:tplc="04489178">
      <w:start w:val="1"/>
      <w:numFmt w:val="lowerLetter"/>
      <w:lvlText w:val="%8."/>
      <w:lvlJc w:val="left"/>
      <w:pPr>
        <w:ind w:left="5760" w:hanging="360"/>
      </w:pPr>
    </w:lvl>
    <w:lvl w:ilvl="8" w:tplc="39CCB24A">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5"/>
    <w:rsid w:val="00065F60"/>
    <w:rsid w:val="00084B5A"/>
    <w:rsid w:val="0010387F"/>
    <w:rsid w:val="00250652"/>
    <w:rsid w:val="00283051"/>
    <w:rsid w:val="00301EEA"/>
    <w:rsid w:val="00305A64"/>
    <w:rsid w:val="003928A4"/>
    <w:rsid w:val="003B4F15"/>
    <w:rsid w:val="003C1A1D"/>
    <w:rsid w:val="004F5163"/>
    <w:rsid w:val="005203E8"/>
    <w:rsid w:val="005D0673"/>
    <w:rsid w:val="00614AC0"/>
    <w:rsid w:val="00614B11"/>
    <w:rsid w:val="00636AEC"/>
    <w:rsid w:val="007B271F"/>
    <w:rsid w:val="007C4EB5"/>
    <w:rsid w:val="00817058"/>
    <w:rsid w:val="008878B7"/>
    <w:rsid w:val="008B0F63"/>
    <w:rsid w:val="008D52A6"/>
    <w:rsid w:val="00A66459"/>
    <w:rsid w:val="00A826B3"/>
    <w:rsid w:val="00B82526"/>
    <w:rsid w:val="00C35977"/>
    <w:rsid w:val="00E036EE"/>
    <w:rsid w:val="00FB77CC"/>
    <w:rsid w:val="00FC09C5"/>
    <w:rsid w:val="00FD5FCC"/>
    <w:rsid w:val="01175632"/>
    <w:rsid w:val="02D2CE8B"/>
    <w:rsid w:val="03B50475"/>
    <w:rsid w:val="048027DD"/>
    <w:rsid w:val="0735B4BF"/>
    <w:rsid w:val="08D3D5B1"/>
    <w:rsid w:val="0CAB520A"/>
    <w:rsid w:val="0CD16CF8"/>
    <w:rsid w:val="104BB8BB"/>
    <w:rsid w:val="10732DB1"/>
    <w:rsid w:val="160B202A"/>
    <w:rsid w:val="2085F333"/>
    <w:rsid w:val="22ADC8B9"/>
    <w:rsid w:val="23F6DF38"/>
    <w:rsid w:val="24E85CDF"/>
    <w:rsid w:val="26DAFFB0"/>
    <w:rsid w:val="2B6A7A3C"/>
    <w:rsid w:val="2B9D39D9"/>
    <w:rsid w:val="2C3B82A2"/>
    <w:rsid w:val="2CC7F59E"/>
    <w:rsid w:val="3152BBC4"/>
    <w:rsid w:val="3214EB69"/>
    <w:rsid w:val="32B32E64"/>
    <w:rsid w:val="33CF4982"/>
    <w:rsid w:val="36D723FA"/>
    <w:rsid w:val="37ECA94F"/>
    <w:rsid w:val="381E87E3"/>
    <w:rsid w:val="3EDE3508"/>
    <w:rsid w:val="404059CC"/>
    <w:rsid w:val="40D014B9"/>
    <w:rsid w:val="40D335AC"/>
    <w:rsid w:val="4544CB6C"/>
    <w:rsid w:val="4D5A7745"/>
    <w:rsid w:val="4E933D14"/>
    <w:rsid w:val="4FB384E0"/>
    <w:rsid w:val="525E6ED9"/>
    <w:rsid w:val="5342C7C9"/>
    <w:rsid w:val="55C0804D"/>
    <w:rsid w:val="5607326D"/>
    <w:rsid w:val="56C01F51"/>
    <w:rsid w:val="56F13498"/>
    <w:rsid w:val="5A876A60"/>
    <w:rsid w:val="5C562857"/>
    <w:rsid w:val="607FEAA0"/>
    <w:rsid w:val="6159B1FC"/>
    <w:rsid w:val="62C72BF5"/>
    <w:rsid w:val="657548C9"/>
    <w:rsid w:val="6BFEEF54"/>
    <w:rsid w:val="718A81E1"/>
    <w:rsid w:val="7239CC51"/>
    <w:rsid w:val="7913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542C4"/>
  <w15:chartTrackingRefBased/>
  <w15:docId w15:val="{86C516A4-CE4B-48B7-B115-4BAD9A73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5"/>
    <w:pPr>
      <w:spacing w:after="0" w:line="480" w:lineRule="auto"/>
      <w:ind w:firstLine="360"/>
    </w:pPr>
    <w:rPr>
      <w:rFonts w:eastAsiaTheme="minorEastAsia"/>
      <w:sz w:val="24"/>
      <w:lang w:eastAsia="ja-JP"/>
    </w:rPr>
  </w:style>
  <w:style w:type="paragraph" w:styleId="Heading2">
    <w:name w:val="heading 2"/>
    <w:basedOn w:val="Normal"/>
    <w:next w:val="Normal"/>
    <w:link w:val="Heading2Char"/>
    <w:uiPriority w:val="9"/>
    <w:unhideWhenUsed/>
    <w:qFormat/>
    <w:rsid w:val="00FC09C5"/>
    <w:pPr>
      <w:spacing w:before="320" w:line="360" w:lineRule="auto"/>
      <w:ind w:firstLine="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09C5"/>
    <w:rPr>
      <w:rFonts w:asciiTheme="majorHAnsi" w:eastAsiaTheme="majorEastAsia" w:hAnsiTheme="majorHAnsi" w:cstheme="majorBidi"/>
      <w:b/>
      <w:bCs/>
      <w:sz w:val="28"/>
      <w:szCs w:val="28"/>
      <w:lang w:eastAsia="ja-JP"/>
    </w:rPr>
  </w:style>
  <w:style w:type="paragraph" w:styleId="Title">
    <w:name w:val="Title"/>
    <w:basedOn w:val="Normal"/>
    <w:next w:val="Normal"/>
    <w:link w:val="TitleChar"/>
    <w:uiPriority w:val="10"/>
    <w:qFormat/>
    <w:rsid w:val="00FC09C5"/>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FC09C5"/>
    <w:rPr>
      <w:rFonts w:asciiTheme="majorHAnsi" w:eastAsiaTheme="majorEastAsia" w:hAnsiTheme="majorHAnsi" w:cstheme="majorBidi"/>
      <w:b/>
      <w:bCs/>
      <w:i/>
      <w:iCs/>
      <w:spacing w:val="10"/>
      <w:sz w:val="60"/>
      <w:szCs w:val="60"/>
      <w:lang w:eastAsia="ja-JP"/>
    </w:rPr>
  </w:style>
  <w:style w:type="paragraph" w:styleId="Subtitle">
    <w:name w:val="Subtitle"/>
    <w:basedOn w:val="Normal"/>
    <w:next w:val="Normal"/>
    <w:link w:val="SubtitleChar"/>
    <w:uiPriority w:val="11"/>
    <w:qFormat/>
    <w:rsid w:val="00FC09C5"/>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FC09C5"/>
    <w:rPr>
      <w:rFonts w:eastAsiaTheme="minorEastAsia"/>
      <w:i/>
      <w:iCs/>
      <w:color w:val="808080" w:themeColor="text1" w:themeTint="7F"/>
      <w:spacing w:val="10"/>
      <w:sz w:val="24"/>
      <w:szCs w:val="24"/>
      <w:lang w:eastAsia="ja-JP"/>
    </w:rPr>
  </w:style>
  <w:style w:type="paragraph" w:styleId="ListParagraph">
    <w:name w:val="List Paragraph"/>
    <w:basedOn w:val="Normal"/>
    <w:uiPriority w:val="34"/>
    <w:qFormat/>
    <w:rsid w:val="00FC09C5"/>
    <w:pPr>
      <w:ind w:left="720"/>
      <w:contextualSpacing/>
    </w:pPr>
  </w:style>
  <w:style w:type="character" w:styleId="Hyperlink">
    <w:name w:val="Hyperlink"/>
    <w:basedOn w:val="DefaultParagraphFont"/>
    <w:uiPriority w:val="99"/>
    <w:unhideWhenUsed/>
    <w:rsid w:val="00FC09C5"/>
    <w:rPr>
      <w:color w:val="0563C1" w:themeColor="hyperlink"/>
      <w:u w:val="single"/>
    </w:rPr>
  </w:style>
  <w:style w:type="paragraph" w:styleId="Header">
    <w:name w:val="header"/>
    <w:basedOn w:val="Normal"/>
    <w:link w:val="HeaderChar"/>
    <w:uiPriority w:val="99"/>
    <w:unhideWhenUsed/>
    <w:rsid w:val="00FC09C5"/>
    <w:pPr>
      <w:tabs>
        <w:tab w:val="center" w:pos="4680"/>
        <w:tab w:val="right" w:pos="9360"/>
      </w:tabs>
      <w:spacing w:line="240" w:lineRule="auto"/>
    </w:pPr>
  </w:style>
  <w:style w:type="character" w:customStyle="1" w:styleId="HeaderChar">
    <w:name w:val="Header Char"/>
    <w:basedOn w:val="DefaultParagraphFont"/>
    <w:link w:val="Header"/>
    <w:uiPriority w:val="99"/>
    <w:rsid w:val="00FC09C5"/>
    <w:rPr>
      <w:rFonts w:eastAsiaTheme="minorEastAsia"/>
      <w:sz w:val="24"/>
      <w:lang w:eastAsia="ja-JP"/>
    </w:rPr>
  </w:style>
  <w:style w:type="paragraph" w:styleId="Footer">
    <w:name w:val="footer"/>
    <w:basedOn w:val="Normal"/>
    <w:link w:val="FooterChar"/>
    <w:uiPriority w:val="99"/>
    <w:unhideWhenUsed/>
    <w:rsid w:val="00FC09C5"/>
    <w:pPr>
      <w:tabs>
        <w:tab w:val="center" w:pos="4680"/>
        <w:tab w:val="right" w:pos="9360"/>
      </w:tabs>
      <w:spacing w:line="240" w:lineRule="auto"/>
    </w:pPr>
  </w:style>
  <w:style w:type="character" w:customStyle="1" w:styleId="FooterChar">
    <w:name w:val="Footer Char"/>
    <w:basedOn w:val="DefaultParagraphFont"/>
    <w:link w:val="Footer"/>
    <w:uiPriority w:val="99"/>
    <w:rsid w:val="00FC09C5"/>
    <w:rPr>
      <w:rFonts w:eastAsiaTheme="minorEastAsia"/>
      <w:sz w:val="24"/>
      <w:lang w:eastAsia="ja-JP"/>
    </w:rPr>
  </w:style>
  <w:style w:type="character" w:styleId="Strong">
    <w:name w:val="Strong"/>
    <w:basedOn w:val="DefaultParagraphFont"/>
    <w:uiPriority w:val="22"/>
    <w:qFormat/>
    <w:rsid w:val="00A826B3"/>
    <w:rPr>
      <w:b/>
      <w:bCs/>
    </w:rPr>
  </w:style>
  <w:style w:type="paragraph" w:styleId="NoSpacing">
    <w:name w:val="No Spacing"/>
    <w:uiPriority w:val="1"/>
    <w:qFormat/>
    <w:rsid w:val="005203E8"/>
    <w:pPr>
      <w:spacing w:after="0" w:line="240" w:lineRule="auto"/>
      <w:ind w:firstLine="360"/>
    </w:pPr>
    <w:rPr>
      <w:rFonts w:eastAsiaTheme="minorEastAsia"/>
      <w:sz w:val="24"/>
      <w:lang w:eastAsia="ja-JP"/>
    </w:rPr>
  </w:style>
  <w:style w:type="character" w:styleId="CommentReference">
    <w:name w:val="annotation reference"/>
    <w:basedOn w:val="DefaultParagraphFont"/>
    <w:uiPriority w:val="99"/>
    <w:semiHidden/>
    <w:unhideWhenUsed/>
    <w:rsid w:val="003928A4"/>
    <w:rPr>
      <w:sz w:val="16"/>
      <w:szCs w:val="16"/>
    </w:rPr>
  </w:style>
  <w:style w:type="paragraph" w:styleId="CommentText">
    <w:name w:val="annotation text"/>
    <w:basedOn w:val="Normal"/>
    <w:link w:val="CommentTextChar"/>
    <w:uiPriority w:val="99"/>
    <w:semiHidden/>
    <w:unhideWhenUsed/>
    <w:rsid w:val="003928A4"/>
    <w:pPr>
      <w:spacing w:line="240" w:lineRule="auto"/>
    </w:pPr>
    <w:rPr>
      <w:sz w:val="20"/>
      <w:szCs w:val="20"/>
    </w:rPr>
  </w:style>
  <w:style w:type="character" w:customStyle="1" w:styleId="CommentTextChar">
    <w:name w:val="Comment Text Char"/>
    <w:basedOn w:val="DefaultParagraphFont"/>
    <w:link w:val="CommentText"/>
    <w:uiPriority w:val="99"/>
    <w:semiHidden/>
    <w:rsid w:val="003928A4"/>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928A4"/>
    <w:rPr>
      <w:b/>
      <w:bCs/>
    </w:rPr>
  </w:style>
  <w:style w:type="character" w:customStyle="1" w:styleId="CommentSubjectChar">
    <w:name w:val="Comment Subject Char"/>
    <w:basedOn w:val="CommentTextChar"/>
    <w:link w:val="CommentSubject"/>
    <w:uiPriority w:val="99"/>
    <w:semiHidden/>
    <w:rsid w:val="003928A4"/>
    <w:rPr>
      <w:rFonts w:eastAsiaTheme="minorEastAsia"/>
      <w:b/>
      <w:bCs/>
      <w:sz w:val="20"/>
      <w:szCs w:val="20"/>
      <w:lang w:eastAsia="ja-JP"/>
    </w:rPr>
  </w:style>
  <w:style w:type="character" w:styleId="UnresolvedMention">
    <w:name w:val="Unresolved Mention"/>
    <w:basedOn w:val="DefaultParagraphFont"/>
    <w:uiPriority w:val="99"/>
    <w:semiHidden/>
    <w:unhideWhenUsed/>
    <w:rsid w:val="00C35977"/>
    <w:rPr>
      <w:color w:val="605E5C"/>
      <w:shd w:val="clear" w:color="auto" w:fill="E1DFDD"/>
    </w:rPr>
  </w:style>
  <w:style w:type="character" w:styleId="FollowedHyperlink">
    <w:name w:val="FollowedHyperlink"/>
    <w:basedOn w:val="DefaultParagraphFont"/>
    <w:uiPriority w:val="99"/>
    <w:semiHidden/>
    <w:unhideWhenUsed/>
    <w:rsid w:val="00C35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umanitoba.libcal.com/space/20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foe@umanitoba.ca" TargetMode="External"/><Relationship Id="rId5" Type="http://schemas.openxmlformats.org/officeDocument/2006/relationships/footnotes" Target="footnotes.xml"/><Relationship Id="rId10" Type="http://schemas.openxmlformats.org/officeDocument/2006/relationships/hyperlink" Target="https://umanitoba.ca/libraries/accessibility-services/assistive-technologie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Caralie Heinrichs</dc:creator>
  <cp:keywords/>
  <dc:description/>
  <cp:lastModifiedBy>Caralie Heinrichs</cp:lastModifiedBy>
  <cp:revision>2</cp:revision>
  <dcterms:created xsi:type="dcterms:W3CDTF">2022-09-15T16:04:00Z</dcterms:created>
  <dcterms:modified xsi:type="dcterms:W3CDTF">2022-09-15T16:04:00Z</dcterms:modified>
</cp:coreProperties>
</file>